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5778" w:type="dxa"/>
        <w:tblLook w:val="0000" w:firstRow="0" w:lastRow="0" w:firstColumn="0" w:lastColumn="0" w:noHBand="0" w:noVBand="0"/>
      </w:tblPr>
      <w:tblGrid>
        <w:gridCol w:w="9356"/>
      </w:tblGrid>
      <w:tr w:rsidR="00056F3F" w:rsidRPr="001E7454" w:rsidTr="003B3DBC">
        <w:trPr>
          <w:trHeight w:val="688"/>
        </w:trPr>
        <w:tc>
          <w:tcPr>
            <w:tcW w:w="9356" w:type="dxa"/>
          </w:tcPr>
          <w:p w:rsidR="003B3DBC" w:rsidRPr="001E7454" w:rsidRDefault="00056F3F" w:rsidP="003B3DBC">
            <w:pPr>
              <w:pStyle w:val="a3"/>
              <w:ind w:left="45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  <w:r w:rsidR="003B3DBC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B3DBC" w:rsidRPr="001E7454" w:rsidRDefault="003B3DBC" w:rsidP="003B3DBC">
            <w:pPr>
              <w:pStyle w:val="a3"/>
              <w:ind w:left="45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056F3F" w:rsidRPr="001E7454" w:rsidRDefault="003B3DBC" w:rsidP="003B3DBC">
            <w:pPr>
              <w:pStyle w:val="a3"/>
              <w:ind w:left="45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наказом керівника апарату Першого апеляційного адміністративного суду</w:t>
            </w:r>
            <w:r w:rsidR="00056F3F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56F3F" w:rsidRPr="001E7454" w:rsidRDefault="00056F3F" w:rsidP="00FC23A5">
            <w:pPr>
              <w:pStyle w:val="a3"/>
              <w:ind w:left="45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="008B36AE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23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 лютого 2020 року 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B36AE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23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28/ОДА</w:t>
            </w:r>
          </w:p>
        </w:tc>
      </w:tr>
    </w:tbl>
    <w:p w:rsidR="009713D8" w:rsidRPr="001E7454" w:rsidRDefault="00FC23A5" w:rsidP="008B36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E745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F7DFA" wp14:editId="4B40B204">
                <wp:simplePos x="0" y="0"/>
                <wp:positionH relativeFrom="column">
                  <wp:posOffset>8747125</wp:posOffset>
                </wp:positionH>
                <wp:positionV relativeFrom="paragraph">
                  <wp:posOffset>1905</wp:posOffset>
                </wp:positionV>
                <wp:extent cx="628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AC61A2" id="Прямая соединительная линия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8.75pt,.15pt" to="738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" strokecolor="black [3040]"/>
            </w:pict>
          </mc:Fallback>
        </mc:AlternateContent>
      </w:r>
      <w:r w:rsidRPr="001E7454"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E6A39" wp14:editId="762DD8C2">
                <wp:simplePos x="0" y="0"/>
                <wp:positionH relativeFrom="column">
                  <wp:posOffset>6927850</wp:posOffset>
                </wp:positionH>
                <wp:positionV relativeFrom="paragraph">
                  <wp:posOffset>1905</wp:posOffset>
                </wp:positionV>
                <wp:extent cx="1562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A140AA" id="Прямая соединительная линия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5.5pt,.15pt" to="668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" strokecolor="black [3040]"/>
            </w:pict>
          </mc:Fallback>
        </mc:AlternateContent>
      </w:r>
    </w:p>
    <w:p w:rsidR="00CE4F27" w:rsidRPr="001E7454" w:rsidRDefault="00CE4F27" w:rsidP="003D29CC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56F3F" w:rsidRPr="001E7454" w:rsidRDefault="00056F3F" w:rsidP="003D29C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454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</w:p>
    <w:p w:rsidR="00DD5EB1" w:rsidRPr="001E7454" w:rsidRDefault="00056F3F" w:rsidP="003D29C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454">
        <w:rPr>
          <w:rFonts w:ascii="Times New Roman" w:hAnsi="Times New Roman" w:cs="Times New Roman"/>
          <w:b/>
          <w:sz w:val="28"/>
          <w:szCs w:val="28"/>
          <w:lang w:val="uk-UA"/>
        </w:rPr>
        <w:t>проведення конкурсу на за</w:t>
      </w:r>
      <w:r w:rsidR="007217E1" w:rsidRPr="001E7454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1E7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няття вакантної посади державної служби </w:t>
      </w:r>
    </w:p>
    <w:p w:rsidR="00056F3F" w:rsidRPr="001E7454" w:rsidRDefault="00166653" w:rsidP="003D29CC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454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</w:t>
      </w:r>
      <w:r w:rsidR="00DD5EB1" w:rsidRPr="001E7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745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DD5EB1" w:rsidRPr="001E7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головного спеціаліста відділу планово-фінансової діяльності, бухгалтерського обліку та звітності </w:t>
      </w:r>
      <w:r w:rsidR="00670043" w:rsidRPr="001E7454">
        <w:rPr>
          <w:rFonts w:ascii="Times New Roman" w:hAnsi="Times New Roman" w:cs="Times New Roman"/>
          <w:b/>
          <w:sz w:val="28"/>
          <w:szCs w:val="28"/>
          <w:lang w:val="uk-UA"/>
        </w:rPr>
        <w:t>Першого</w:t>
      </w:r>
      <w:r w:rsidR="00DD5EB1" w:rsidRPr="001E74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апеляційного адміністративного </w:t>
      </w:r>
      <w:r w:rsidR="00670043" w:rsidRPr="001E7454">
        <w:rPr>
          <w:rFonts w:ascii="Times New Roman" w:hAnsi="Times New Roman" w:cs="Times New Roman"/>
          <w:b/>
          <w:sz w:val="28"/>
          <w:szCs w:val="28"/>
          <w:lang w:val="uk-UA"/>
        </w:rPr>
        <w:t>суду</w:t>
      </w:r>
    </w:p>
    <w:p w:rsidR="00DD5EB1" w:rsidRPr="001E7454" w:rsidRDefault="00DD5EB1" w:rsidP="00DD5EB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973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15"/>
        <w:gridCol w:w="10908"/>
      </w:tblGrid>
      <w:tr w:rsidR="00DD5EB1" w:rsidRPr="001E7454" w:rsidTr="003B3DBC">
        <w:trPr>
          <w:trHeight w:val="495"/>
        </w:trPr>
        <w:tc>
          <w:tcPr>
            <w:tcW w:w="14973" w:type="dxa"/>
            <w:gridSpan w:val="3"/>
          </w:tcPr>
          <w:p w:rsidR="00DD5EB1" w:rsidRPr="001E7454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DD5EB1" w:rsidRPr="00FC23A5" w:rsidTr="003B3DBC">
        <w:trPr>
          <w:trHeight w:val="70"/>
        </w:trPr>
        <w:tc>
          <w:tcPr>
            <w:tcW w:w="4065" w:type="dxa"/>
            <w:gridSpan w:val="2"/>
          </w:tcPr>
          <w:p w:rsidR="00DD5EB1" w:rsidRPr="001E7454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Посадові обов’язки </w:t>
            </w:r>
          </w:p>
        </w:tc>
        <w:tc>
          <w:tcPr>
            <w:tcW w:w="10908" w:type="dxa"/>
          </w:tcPr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1E74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загальнює практику щодо організації бухгалтерського обліку та контролю.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Бере участь у розробці проектів положень, інструкцій, роз'яснень щодо планово-фінансової діяльності та бухгалтерського обліку, проектів стандартів бухгалтерського обліку основних засобів, нематеріальних активів, малоцінних предметів, матеріалів.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3. Веде</w:t>
            </w:r>
            <w:r w:rsidRPr="001E745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 облік, здійснює систематизацію та зберігання нормативних </w:t>
            </w:r>
            <w:r w:rsidR="00D108B7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документів щодо бухгалтерського</w:t>
            </w:r>
            <w:r w:rsidR="00AE74C2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обліку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 звітності.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3C0CCC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Вносить </w:t>
            </w:r>
            <w:r w:rsidR="00ED7DC1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пропозиції 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вдосконалення планово-фінансової діяльності,</w:t>
            </w:r>
            <w:r w:rsidR="008F50AB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бухгалтерського обліку, звітності та</w:t>
            </w:r>
            <w:r w:rsidR="00166653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166653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участь у складанні проектів річного</w:t>
            </w:r>
            <w:r w:rsidR="00166653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кошторису видатків суду.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Бере участь у розробці та здійсненні зах</w:t>
            </w:r>
            <w:r w:rsidR="00D108B7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одів, спрямованих на дотримання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фінансової дисципліни.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 xml:space="preserve">7. </w:t>
            </w:r>
            <w:r w:rsidR="00166653" w:rsidRPr="001E745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Здійснює н</w:t>
            </w:r>
            <w:r w:rsidR="00D108B7" w:rsidRPr="001E745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арахування та перерахування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пода</w:t>
            </w:r>
            <w:r w:rsidR="00AE74C2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тків до </w:t>
            </w:r>
            <w:r w:rsidR="00166653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державного бюджету та </w:t>
            </w:r>
            <w:r w:rsidR="00D108B7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інших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платежів.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val="uk-UA"/>
              </w:rPr>
              <w:t>8.</w:t>
            </w:r>
            <w:r w:rsidR="00166653" w:rsidRPr="001E745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Здійснює оформлення </w:t>
            </w:r>
            <w:r w:rsidR="00D108B7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платіжних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доручень для проведення оплати </w:t>
            </w:r>
            <w:r w:rsidR="00AE74C2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</w:t>
            </w:r>
            <w:r w:rsidR="00166653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отримані товари, роботи 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послуги.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lastRenderedPageBreak/>
              <w:t xml:space="preserve">9. </w:t>
            </w:r>
            <w:r w:rsidR="003C0CCC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Складає реєстри фінансових та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юридичних з</w:t>
            </w:r>
            <w:r w:rsidR="003C0CCC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обов’язань, здійснює облік цих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зобов’язань.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10.</w:t>
            </w:r>
            <w:r w:rsidR="00166653" w:rsidRPr="001E745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r w:rsidR="003C0CCC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Складає меморіальні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ордери.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</w:t>
            </w:r>
            <w:r w:rsidR="00166653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C0CCC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Здійснює реєстрацію звітів про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ED7DC1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икористання коштів, наданих на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відрядже</w:t>
            </w:r>
            <w:r w:rsidR="00D108B7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ння або під звіт, та перевіряє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правильність їх оформлення. 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val="uk-UA"/>
              </w:rPr>
              <w:t>12.</w:t>
            </w:r>
            <w:r w:rsidR="00166653" w:rsidRPr="001E7454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Складає податкову </w:t>
            </w:r>
            <w:r w:rsidR="00166653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звітність </w:t>
            </w:r>
            <w:r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про використання коштів неприбутковими</w:t>
            </w:r>
            <w:r w:rsidR="00166653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установами й організаціями.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</w:t>
            </w:r>
            <w:r w:rsidR="00166653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Здійснює контроль за використанням</w:t>
            </w:r>
            <w:r w:rsidR="00166653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коштів</w:t>
            </w:r>
            <w:r w:rsidR="00D108B7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направлених на оплату знаків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поштової оплати і </w:t>
            </w:r>
            <w:r w:rsidR="00166653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поповнення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маркувальної</w:t>
            </w:r>
            <w:r w:rsidR="00166653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машини.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14.</w:t>
            </w:r>
            <w:r w:rsidR="00166653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Забезпечує проведення інвентаризації основних засобів, нематеріальних активів, матеріальних цінностей, грошових коштів.</w:t>
            </w:r>
          </w:p>
          <w:p w:rsidR="00310D01" w:rsidRPr="001E7454" w:rsidRDefault="0065544E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15</w:t>
            </w:r>
            <w:r w:rsidR="00310D01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.</w:t>
            </w:r>
            <w:r w:rsidR="00166653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="00310D01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Підготовлює необхідні документи для списання запасів використаних для забезпечення безперебійної роботи суду, матеріальних цінностей морально застарілих, фізично зношених, непридатних для подальшого використання та відновлюваний ремонт яких неможливий та/або неефективний.</w:t>
            </w:r>
          </w:p>
          <w:p w:rsidR="00310D01" w:rsidRPr="001E7454" w:rsidRDefault="0065544E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16</w:t>
            </w:r>
            <w:r w:rsidR="00310D01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.</w:t>
            </w:r>
            <w:r w:rsidR="00A6431E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="00310D01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Складає на підставі даних бухгалтерського обліку ф</w:t>
            </w:r>
            <w:r w:rsidR="003B3DBC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інансову та бюджетну звітність </w:t>
            </w:r>
            <w:r w:rsidR="00310D01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та ін</w:t>
            </w:r>
            <w:r w:rsidR="003B3DBC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шу звітність встановлен</w:t>
            </w:r>
            <w:r w:rsidR="00310D01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у законодавством.</w:t>
            </w:r>
          </w:p>
          <w:p w:rsidR="00310D01" w:rsidRPr="001E7454" w:rsidRDefault="00310D01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65544E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A6431E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Оформлює довіреності на одержання</w:t>
            </w:r>
            <w:r w:rsidR="00A6431E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матеріальних цінностей та веде облік </w:t>
            </w:r>
            <w:r w:rsidR="00A6431E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використання.</w:t>
            </w:r>
          </w:p>
          <w:p w:rsidR="00310D01" w:rsidRPr="001E7454" w:rsidRDefault="0065544E" w:rsidP="00310D0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  <w:r w:rsidR="00310D01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A6431E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10D01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Здійснює реєстрацію договорів на</w:t>
            </w:r>
            <w:r w:rsidR="00A6431E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10D01"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закупівлю товарів, робіт та послуг.</w:t>
            </w:r>
          </w:p>
          <w:p w:rsidR="00310D01" w:rsidRPr="001E7454" w:rsidRDefault="0065544E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19</w:t>
            </w:r>
            <w:r w:rsidR="00310D01" w:rsidRPr="001E74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="00310D01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Готує відповіді з питань бухгалтерського обліку та звітності, господарсько-фінансової  діяльності суду на запити відповідних  органів та установ.</w:t>
            </w:r>
          </w:p>
          <w:p w:rsidR="00310D01" w:rsidRPr="001E7454" w:rsidRDefault="0065544E" w:rsidP="00310D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10D01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6431E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D01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 участь у здійсненні нарахування заробітної плати, нарахування та</w:t>
            </w:r>
            <w:r w:rsidR="00A6431E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D01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перерахування інших платежів та виплат.</w:t>
            </w:r>
          </w:p>
          <w:p w:rsidR="00310D01" w:rsidRPr="001E7454" w:rsidRDefault="0065544E" w:rsidP="00A643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310D01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Забезпеч</w:t>
            </w:r>
            <w:r w:rsidR="000B23F8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ує</w:t>
            </w:r>
            <w:r w:rsidR="00310D01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зберігання, оформлення та передачу до архіву оброблених первинних документів та облікових регістрів, які є підставою для відображення у бухгалтерському обліку операцій та складення звітності</w:t>
            </w:r>
            <w:r w:rsidR="00A6431E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960B5" w:rsidRPr="001E7454" w:rsidTr="003B3DBC">
        <w:trPr>
          <w:trHeight w:val="495"/>
        </w:trPr>
        <w:tc>
          <w:tcPr>
            <w:tcW w:w="4065" w:type="dxa"/>
            <w:gridSpan w:val="2"/>
          </w:tcPr>
          <w:p w:rsidR="00F960B5" w:rsidRPr="001E7454" w:rsidRDefault="00F960B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Умови оплати праці</w:t>
            </w:r>
          </w:p>
        </w:tc>
        <w:tc>
          <w:tcPr>
            <w:tcW w:w="10908" w:type="dxa"/>
          </w:tcPr>
          <w:p w:rsidR="003B3DBC" w:rsidRPr="001E7454" w:rsidRDefault="003D29CC" w:rsidP="003B3DBC">
            <w:pPr>
              <w:pStyle w:val="a7"/>
              <w:numPr>
                <w:ilvl w:val="0"/>
                <w:numId w:val="5"/>
              </w:numPr>
              <w:tabs>
                <w:tab w:val="left" w:pos="307"/>
              </w:tabs>
              <w:spacing w:after="0" w:line="240" w:lineRule="auto"/>
              <w:ind w:left="591" w:hanging="567"/>
              <w:jc w:val="both"/>
              <w:rPr>
                <w:rFonts w:asciiTheme="minorHAnsi" w:hAnsiTheme="minorHAnsi" w:cstheme="minorBidi"/>
                <w:lang w:val="uk-UA"/>
              </w:rPr>
            </w:pPr>
            <w:r w:rsidRPr="001E745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65544E" w:rsidRPr="001E74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осадовий оклад – </w:t>
            </w:r>
            <w:r w:rsidR="003B3DBC" w:rsidRPr="001E7454">
              <w:rPr>
                <w:rFonts w:ascii="Times New Roman" w:hAnsi="Times New Roman"/>
                <w:sz w:val="28"/>
                <w:szCs w:val="28"/>
                <w:lang w:val="uk-UA"/>
              </w:rPr>
              <w:t>5110 грн.</w:t>
            </w:r>
          </w:p>
          <w:p w:rsidR="003D29CC" w:rsidRPr="001E7454" w:rsidRDefault="003D29CC" w:rsidP="003D29CC">
            <w:pPr>
              <w:pStyle w:val="a7"/>
              <w:numPr>
                <w:ilvl w:val="0"/>
                <w:numId w:val="5"/>
              </w:numPr>
              <w:tabs>
                <w:tab w:val="left" w:pos="307"/>
              </w:tabs>
              <w:spacing w:after="0" w:line="240" w:lineRule="auto"/>
              <w:ind w:left="591" w:hanging="567"/>
              <w:jc w:val="both"/>
              <w:rPr>
                <w:rFonts w:ascii="Times New Roman" w:hAnsi="Times New Roman" w:cstheme="minorBidi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3B3DBC" w:rsidRPr="001E7454">
              <w:rPr>
                <w:rFonts w:ascii="Times New Roman" w:hAnsi="Times New Roman"/>
                <w:sz w:val="28"/>
                <w:szCs w:val="28"/>
                <w:lang w:val="uk-UA"/>
              </w:rPr>
              <w:t>адбавка та доплати відповідно до статті</w:t>
            </w:r>
            <w:r w:rsidRPr="001E74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3DBC" w:rsidRPr="001E7454">
              <w:rPr>
                <w:rFonts w:ascii="Times New Roman" w:hAnsi="Times New Roman"/>
                <w:sz w:val="28"/>
                <w:szCs w:val="28"/>
                <w:lang w:val="uk-UA"/>
              </w:rPr>
              <w:t>52 Закону України «Про державну службу»</w:t>
            </w:r>
          </w:p>
          <w:p w:rsidR="00F960B5" w:rsidRPr="001E7454" w:rsidRDefault="003B3DBC" w:rsidP="003D29CC">
            <w:pPr>
              <w:tabs>
                <w:tab w:val="left" w:pos="307"/>
              </w:tabs>
              <w:spacing w:after="0" w:line="240" w:lineRule="auto"/>
              <w:ind w:left="2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 10.12.2015 №889-VIII</w:t>
            </w:r>
          </w:p>
        </w:tc>
      </w:tr>
      <w:tr w:rsidR="00F960B5" w:rsidRPr="001E7454" w:rsidTr="003B3DBC">
        <w:trPr>
          <w:trHeight w:val="495"/>
        </w:trPr>
        <w:tc>
          <w:tcPr>
            <w:tcW w:w="4065" w:type="dxa"/>
            <w:gridSpan w:val="2"/>
          </w:tcPr>
          <w:p w:rsidR="00F960B5" w:rsidRPr="001E7454" w:rsidRDefault="00F960B5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10908" w:type="dxa"/>
          </w:tcPr>
          <w:p w:rsidR="00F960B5" w:rsidRPr="001E7454" w:rsidRDefault="003B3DBC" w:rsidP="00F960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посада на постійній основі</w:t>
            </w:r>
          </w:p>
        </w:tc>
      </w:tr>
      <w:tr w:rsidR="00F960B5" w:rsidRPr="00FC23A5" w:rsidTr="003B3DBC">
        <w:trPr>
          <w:trHeight w:val="495"/>
        </w:trPr>
        <w:tc>
          <w:tcPr>
            <w:tcW w:w="4065" w:type="dxa"/>
            <w:gridSpan w:val="2"/>
          </w:tcPr>
          <w:p w:rsidR="00F960B5" w:rsidRPr="001E7454" w:rsidRDefault="003B3DBC" w:rsidP="00DD5E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908" w:type="dxa"/>
          </w:tcPr>
          <w:p w:rsidR="003B3DBC" w:rsidRPr="001E7454" w:rsidRDefault="003D29C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  <w:r w:rsidR="003B3DBC" w:rsidRPr="001E745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E745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B3DBC" w:rsidRPr="001E7454">
              <w:rPr>
                <w:color w:val="000000"/>
                <w:sz w:val="28"/>
                <w:szCs w:val="28"/>
                <w:lang w:val="uk-UA"/>
              </w:rPr>
              <w:t xml:space="preserve">Заява про участь у конкурсі із зазначенням основних мотивів щодо зайняття посади за формою згідно з </w:t>
            </w:r>
            <w:hyperlink r:id="rId6" w:anchor="n199" w:history="1">
              <w:r w:rsidR="003B3DBC" w:rsidRPr="001E7454">
                <w:rPr>
                  <w:rStyle w:val="a4"/>
                  <w:sz w:val="28"/>
                  <w:szCs w:val="28"/>
                  <w:lang w:val="uk-UA"/>
                </w:rPr>
                <w:t>додатком 2</w:t>
              </w:r>
            </w:hyperlink>
            <w:r w:rsidR="003B3DBC" w:rsidRPr="001E7454">
              <w:rPr>
                <w:sz w:val="28"/>
                <w:szCs w:val="28"/>
                <w:lang w:val="uk-UA"/>
              </w:rPr>
              <w:t xml:space="preserve"> </w:t>
            </w:r>
            <w:r w:rsidR="003B3DBC" w:rsidRPr="001E7454">
              <w:rPr>
                <w:color w:val="000000"/>
                <w:sz w:val="28"/>
                <w:szCs w:val="28"/>
                <w:lang w:val="uk-UA"/>
              </w:rPr>
              <w:t>до Порядку проведення конкурсу на зайняття посад державної служби, затвердженого постановою Кабінету Міністрів України від 25.03.2016 № 246 (далі - Порядок);</w:t>
            </w:r>
          </w:p>
          <w:p w:rsidR="003B3DBC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color w:val="000000"/>
                <w:sz w:val="28"/>
                <w:szCs w:val="28"/>
                <w:lang w:val="uk-UA"/>
              </w:rPr>
              <w:t>2</w:t>
            </w:r>
            <w:r w:rsidR="003D29CC" w:rsidRPr="001E7454">
              <w:rPr>
                <w:color w:val="000000"/>
                <w:sz w:val="28"/>
                <w:szCs w:val="28"/>
                <w:lang w:val="uk-UA"/>
              </w:rPr>
              <w:t>.</w:t>
            </w:r>
            <w:r w:rsidRPr="001E7454">
              <w:rPr>
                <w:color w:val="000000"/>
                <w:sz w:val="28"/>
                <w:szCs w:val="28"/>
                <w:lang w:val="uk-UA"/>
              </w:rPr>
              <w:t xml:space="preserve"> Резюме за формою згідно з </w:t>
            </w:r>
            <w:hyperlink r:id="rId7" w:anchor="n1039" w:history="1">
              <w:r w:rsidRPr="001E7454">
                <w:rPr>
                  <w:rStyle w:val="a4"/>
                  <w:sz w:val="28"/>
                  <w:szCs w:val="28"/>
                  <w:lang w:val="uk-UA"/>
                </w:rPr>
                <w:t>додатком 2</w:t>
              </w:r>
            </w:hyperlink>
            <w:hyperlink r:id="rId8" w:anchor="n1039" w:history="1">
              <w:r w:rsidRPr="001E7454">
                <w:rPr>
                  <w:rStyle w:val="a4"/>
                  <w:b/>
                  <w:bCs/>
                  <w:sz w:val="28"/>
                  <w:szCs w:val="28"/>
                  <w:vertAlign w:val="superscript"/>
                  <w:lang w:val="uk-UA"/>
                </w:rPr>
                <w:t>-1</w:t>
              </w:r>
            </w:hyperlink>
            <w:r w:rsidRPr="001E7454">
              <w:rPr>
                <w:sz w:val="28"/>
                <w:szCs w:val="28"/>
                <w:lang w:val="uk-UA"/>
              </w:rPr>
              <w:t xml:space="preserve"> до Порядку</w:t>
            </w:r>
            <w:r w:rsidRPr="001E7454">
              <w:rPr>
                <w:color w:val="000000"/>
                <w:sz w:val="28"/>
                <w:szCs w:val="28"/>
                <w:lang w:val="uk-UA"/>
              </w:rPr>
              <w:t>, в якому обов’язково зазначається така інформація:</w:t>
            </w:r>
          </w:p>
          <w:p w:rsidR="003B3DBC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3B3DBC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1" w:name="n1173"/>
            <w:bookmarkEnd w:id="1"/>
            <w:r w:rsidRPr="001E7454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3B3DBC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2" w:name="n1174"/>
            <w:bookmarkEnd w:id="2"/>
            <w:r w:rsidRPr="001E7454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3B3DBC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3" w:name="n1175"/>
            <w:bookmarkEnd w:id="3"/>
            <w:r w:rsidRPr="001E7454">
              <w:rPr>
                <w:color w:val="000000"/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3B3DBC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4" w:name="n1176"/>
            <w:bookmarkEnd w:id="4"/>
            <w:r w:rsidRPr="001E7454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3B3DBC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5" w:name="n1171"/>
            <w:bookmarkEnd w:id="5"/>
            <w:r w:rsidRPr="001E7454">
              <w:rPr>
                <w:color w:val="000000"/>
                <w:sz w:val="28"/>
                <w:szCs w:val="28"/>
                <w:lang w:val="uk-UA"/>
              </w:rPr>
              <w:t>3</w:t>
            </w:r>
            <w:r w:rsidR="003D29CC" w:rsidRPr="001E7454">
              <w:rPr>
                <w:color w:val="000000"/>
                <w:sz w:val="28"/>
                <w:szCs w:val="28"/>
                <w:lang w:val="uk-UA"/>
              </w:rPr>
              <w:t>.</w:t>
            </w:r>
            <w:r w:rsidRPr="001E745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6" w:name="n1172"/>
            <w:bookmarkStart w:id="7" w:name="n1177"/>
            <w:bookmarkEnd w:id="6"/>
            <w:bookmarkEnd w:id="7"/>
            <w:r w:rsidR="003D29CC" w:rsidRPr="001E745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E7454">
              <w:rPr>
                <w:color w:val="000000"/>
                <w:sz w:val="28"/>
                <w:szCs w:val="28"/>
                <w:lang w:val="uk-UA"/>
              </w:rPr>
              <w:t xml:space="preserve">Заява, в якій повідомляє, що до неї не застосовуються заборони, визначені частиною </w:t>
            </w:r>
            <w:hyperlink r:id="rId9" w:anchor="n13" w:tgtFrame="_blank" w:history="1">
              <w:r w:rsidRPr="001E7454">
                <w:rPr>
                  <w:rStyle w:val="a4"/>
                  <w:color w:val="000099"/>
                  <w:sz w:val="28"/>
                  <w:szCs w:val="28"/>
                  <w:lang w:val="uk-UA"/>
                </w:rPr>
                <w:t>третьою</w:t>
              </w:r>
            </w:hyperlink>
            <w:r w:rsidRPr="001E7454">
              <w:rPr>
                <w:color w:val="000000"/>
                <w:sz w:val="28"/>
                <w:szCs w:val="28"/>
                <w:lang w:val="uk-UA"/>
              </w:rPr>
              <w:t xml:space="preserve"> або </w:t>
            </w:r>
            <w:hyperlink r:id="rId10" w:anchor="n14" w:tgtFrame="_blank" w:history="1">
              <w:r w:rsidRPr="001E7454">
                <w:rPr>
                  <w:rStyle w:val="a4"/>
                  <w:color w:val="000099"/>
                  <w:sz w:val="28"/>
                  <w:szCs w:val="28"/>
                  <w:lang w:val="uk-UA"/>
                </w:rPr>
                <w:t>четвертою</w:t>
              </w:r>
            </w:hyperlink>
            <w:r w:rsidRPr="001E7454">
              <w:rPr>
                <w:color w:val="000000"/>
                <w:sz w:val="28"/>
                <w:szCs w:val="28"/>
                <w:lang w:val="uk-UA"/>
              </w:rPr>
              <w:t xml:space="preserve"> статті 1 Закону України “Про очищення влади”, та згода на проходження перевірки та на оприлюднення відомостей стосовно неї відповідно до зазначеного Закону;</w:t>
            </w:r>
          </w:p>
          <w:p w:rsidR="003B3DBC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3D29CC" w:rsidRPr="001E745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1E745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bookmarkStart w:id="8" w:name="n1178"/>
            <w:bookmarkStart w:id="9" w:name="n1180"/>
            <w:bookmarkStart w:id="10" w:name="n1181"/>
            <w:bookmarkEnd w:id="8"/>
            <w:bookmarkEnd w:id="9"/>
            <w:bookmarkEnd w:id="10"/>
            <w:r w:rsidRPr="001E7454">
              <w:rPr>
                <w:color w:val="000000"/>
                <w:sz w:val="28"/>
                <w:szCs w:val="28"/>
                <w:lang w:val="uk-UA"/>
              </w:rPr>
              <w:t xml:space="preserve">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1E7454">
              <w:rPr>
                <w:color w:val="000000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1E7454">
              <w:rPr>
                <w:color w:val="000000"/>
                <w:sz w:val="28"/>
                <w:szCs w:val="28"/>
                <w:lang w:val="uk-UA"/>
              </w:rPr>
              <w:t>, репутації (характеристики, рекомендації, наукові публікації тощо) (за рішенням особи, яка виявила бажання приймати участь у конкурсі).</w:t>
            </w:r>
          </w:p>
          <w:p w:rsidR="003B3DBC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B3DBC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D29CC" w:rsidRPr="001E7454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1E7454">
              <w:rPr>
                <w:color w:val="000000"/>
                <w:sz w:val="28"/>
                <w:szCs w:val="28"/>
                <w:lang w:val="uk-UA"/>
              </w:rPr>
              <w:t>На електронні документи, що подаються для участі у конкур</w:t>
            </w:r>
            <w:r w:rsidR="003D29CC" w:rsidRPr="001E7454">
              <w:rPr>
                <w:color w:val="000000"/>
                <w:sz w:val="28"/>
                <w:szCs w:val="28"/>
                <w:lang w:val="uk-UA"/>
              </w:rPr>
              <w:t>сі, накладається кваліфікований електронний підпис кандидата.</w:t>
            </w:r>
          </w:p>
          <w:p w:rsidR="003D29CC" w:rsidRPr="001E7454" w:rsidRDefault="003D29C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D7DC1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3D29CC" w:rsidRPr="001E7454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:rsidR="003D29CC" w:rsidRPr="001E7454" w:rsidRDefault="003B3DBC" w:rsidP="00ED7DC1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1E7454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lastRenderedPageBreak/>
              <w:t>Інформацію для</w:t>
            </w:r>
            <w:r w:rsidR="003C0CCC" w:rsidRPr="001E7454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у</w:t>
            </w:r>
            <w:r w:rsidR="00185351" w:rsidRPr="001E7454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>часті в конкурсі приймаємо до</w:t>
            </w:r>
            <w:r w:rsidR="00ED7DC1" w:rsidRPr="001E7454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18:00</w:t>
            </w:r>
            <w:r w:rsidR="001E7454" w:rsidRPr="001E7454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02 березня</w:t>
            </w:r>
            <w:r w:rsidR="003C0CCC" w:rsidRPr="001E7454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2020 року</w:t>
            </w:r>
            <w:r w:rsidR="00ED7DC1" w:rsidRPr="001E7454">
              <w:rPr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ED7DC1" w:rsidRPr="001E7454" w:rsidRDefault="00ED7DC1" w:rsidP="00ED7DC1">
            <w:pPr>
              <w:pStyle w:val="rvps2"/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b/>
                <w:color w:val="000000"/>
                <w:sz w:val="28"/>
                <w:szCs w:val="28"/>
                <w:u w:val="single"/>
                <w:lang w:val="uk-UA"/>
              </w:rPr>
            </w:pPr>
          </w:p>
          <w:p w:rsidR="003B3DBC" w:rsidRPr="001E7454" w:rsidRDefault="003B3DBC" w:rsidP="003D29CC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b/>
                <w:color w:val="000000"/>
                <w:sz w:val="28"/>
                <w:szCs w:val="28"/>
                <w:lang w:val="uk-UA"/>
              </w:rPr>
              <w:t xml:space="preserve">інформацію в електронному вигляді з накладенням кваліфікованого електронного підпису кандидата – через Єдиний портал вакансій державної служби за </w:t>
            </w:r>
            <w:proofErr w:type="spellStart"/>
            <w:r w:rsidRPr="001E7454">
              <w:rPr>
                <w:b/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Pr="001E7454">
              <w:rPr>
                <w:b/>
                <w:color w:val="000000"/>
                <w:sz w:val="28"/>
                <w:szCs w:val="28"/>
                <w:lang w:val="uk-UA"/>
              </w:rPr>
              <w:t xml:space="preserve">: </w:t>
            </w:r>
            <w:hyperlink r:id="rId11" w:history="1">
              <w:r w:rsidRPr="001E7454">
                <w:rPr>
                  <w:rStyle w:val="a4"/>
                  <w:b/>
                  <w:sz w:val="28"/>
                  <w:szCs w:val="28"/>
                  <w:lang w:val="uk-UA"/>
                </w:rPr>
                <w:t>https://www.career.gov.ua</w:t>
              </w:r>
            </w:hyperlink>
            <w:r w:rsidRPr="001E7454">
              <w:rPr>
                <w:b/>
                <w:color w:val="000000"/>
                <w:sz w:val="28"/>
                <w:szCs w:val="28"/>
                <w:lang w:val="uk-UA"/>
              </w:rPr>
              <w:t>;</w:t>
            </w:r>
          </w:p>
          <w:p w:rsidR="003B3DBC" w:rsidRPr="001E7454" w:rsidRDefault="003B3DBC" w:rsidP="003D29CC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firstLine="24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b/>
                <w:color w:val="000000"/>
                <w:sz w:val="28"/>
                <w:szCs w:val="28"/>
                <w:lang w:val="uk-UA"/>
              </w:rPr>
              <w:t xml:space="preserve">документи в паперовому вигляді – за </w:t>
            </w:r>
            <w:proofErr w:type="spellStart"/>
            <w:r w:rsidRPr="001E7454">
              <w:rPr>
                <w:b/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Pr="001E7454">
              <w:rPr>
                <w:b/>
                <w:color w:val="000000"/>
                <w:sz w:val="28"/>
                <w:szCs w:val="28"/>
                <w:lang w:val="uk-UA"/>
              </w:rPr>
              <w:t>:</w:t>
            </w:r>
          </w:p>
          <w:p w:rsidR="00F960B5" w:rsidRPr="001E7454" w:rsidRDefault="003B3DBC" w:rsidP="003D29CC">
            <w:pPr>
              <w:pStyle w:val="rvps2"/>
              <w:shd w:val="clear" w:color="auto" w:fill="FFFFFF"/>
              <w:spacing w:before="0" w:beforeAutospacing="0" w:after="0" w:afterAutospacing="0"/>
              <w:ind w:left="360" w:firstLine="24"/>
              <w:jc w:val="both"/>
              <w:rPr>
                <w:sz w:val="28"/>
                <w:szCs w:val="28"/>
                <w:lang w:val="uk-UA"/>
              </w:rPr>
            </w:pPr>
            <w:r w:rsidRPr="001E7454">
              <w:rPr>
                <w:b/>
                <w:color w:val="000000"/>
                <w:sz w:val="28"/>
                <w:szCs w:val="28"/>
                <w:lang w:val="uk-UA"/>
              </w:rPr>
              <w:t xml:space="preserve">      вул. Марата, 15, м. Краматорськ, 84301 </w:t>
            </w:r>
            <w:r w:rsidRPr="001E7454">
              <w:rPr>
                <w:color w:val="000000"/>
                <w:sz w:val="28"/>
                <w:szCs w:val="28"/>
                <w:lang w:val="uk-UA"/>
              </w:rPr>
              <w:t>(відповідно до поста</w:t>
            </w:r>
            <w:r w:rsidR="003D29CC" w:rsidRPr="001E7454">
              <w:rPr>
                <w:color w:val="000000"/>
                <w:sz w:val="28"/>
                <w:szCs w:val="28"/>
                <w:lang w:val="uk-UA"/>
              </w:rPr>
              <w:t xml:space="preserve">нови Кабінету Міністрів України </w:t>
            </w:r>
            <w:r w:rsidRPr="001E7454">
              <w:rPr>
                <w:color w:val="000000"/>
                <w:sz w:val="28"/>
                <w:szCs w:val="28"/>
                <w:lang w:val="uk-UA"/>
              </w:rPr>
              <w:t>25.09.2019 року № 844, необхідну інформацію в паперовому вигляді можна подати особисто або надіслати її поштою)</w:t>
            </w:r>
          </w:p>
        </w:tc>
      </w:tr>
      <w:tr w:rsidR="00402922" w:rsidRPr="001E7454" w:rsidTr="003B3DBC">
        <w:trPr>
          <w:trHeight w:val="495"/>
        </w:trPr>
        <w:tc>
          <w:tcPr>
            <w:tcW w:w="4065" w:type="dxa"/>
            <w:gridSpan w:val="2"/>
          </w:tcPr>
          <w:p w:rsidR="00402922" w:rsidRPr="001E7454" w:rsidRDefault="00402922" w:rsidP="0040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10908" w:type="dxa"/>
          </w:tcPr>
          <w:p w:rsidR="00402922" w:rsidRPr="001E7454" w:rsidRDefault="00402922" w:rsidP="00402922">
            <w:pPr>
              <w:tabs>
                <w:tab w:val="left" w:pos="5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(у разі потреби)</w:t>
            </w:r>
          </w:p>
        </w:tc>
      </w:tr>
      <w:tr w:rsidR="00402922" w:rsidRPr="001E7454" w:rsidTr="003B3DBC">
        <w:trPr>
          <w:trHeight w:val="495"/>
        </w:trPr>
        <w:tc>
          <w:tcPr>
            <w:tcW w:w="4065" w:type="dxa"/>
            <w:gridSpan w:val="2"/>
          </w:tcPr>
          <w:p w:rsidR="00402922" w:rsidRPr="001E7454" w:rsidRDefault="00402922" w:rsidP="0040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Місце, час і дата початку проведення оцінювання кандидатів</w:t>
            </w:r>
          </w:p>
        </w:tc>
        <w:tc>
          <w:tcPr>
            <w:tcW w:w="10908" w:type="dxa"/>
          </w:tcPr>
          <w:p w:rsidR="00402922" w:rsidRPr="001E7454" w:rsidRDefault="00402922" w:rsidP="004029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Перший апеляційний адміністративний суд; </w:t>
            </w:r>
            <w:r w:rsidRPr="001E7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вул. Марата,15 м. Краматорськ; </w:t>
            </w:r>
          </w:p>
          <w:p w:rsidR="00402922" w:rsidRPr="001E7454" w:rsidRDefault="00402922" w:rsidP="009900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Дата початку тестування - </w:t>
            </w:r>
            <w:r w:rsidR="00ED7DC1" w:rsidRPr="001E7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="001E7454" w:rsidRPr="001E7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>10 березня</w:t>
            </w:r>
            <w:r w:rsidR="00D108B7" w:rsidRPr="001E7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 xml:space="preserve"> 2020 року о 10:00</w:t>
            </w:r>
          </w:p>
        </w:tc>
      </w:tr>
      <w:tr w:rsidR="00402922" w:rsidRPr="00FC23A5" w:rsidTr="003B3DBC">
        <w:trPr>
          <w:trHeight w:val="495"/>
        </w:trPr>
        <w:tc>
          <w:tcPr>
            <w:tcW w:w="4065" w:type="dxa"/>
            <w:gridSpan w:val="2"/>
          </w:tcPr>
          <w:p w:rsidR="00402922" w:rsidRPr="001E7454" w:rsidRDefault="00402922" w:rsidP="0040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908" w:type="dxa"/>
          </w:tcPr>
          <w:p w:rsidR="00402922" w:rsidRPr="001E7454" w:rsidRDefault="00402922" w:rsidP="004029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Гарбузова Ельвіра Віталіївна, (0626) 42-35-22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hyperlink r:id="rId12" w:history="1">
              <w:r w:rsidRPr="001E74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inbox@1aa.court.gov.ua</w:t>
              </w:r>
            </w:hyperlink>
          </w:p>
        </w:tc>
      </w:tr>
      <w:tr w:rsidR="00402922" w:rsidRPr="001E7454" w:rsidTr="003B3DBC">
        <w:trPr>
          <w:trHeight w:val="354"/>
        </w:trPr>
        <w:tc>
          <w:tcPr>
            <w:tcW w:w="14973" w:type="dxa"/>
            <w:gridSpan w:val="3"/>
          </w:tcPr>
          <w:p w:rsidR="00402922" w:rsidRPr="001E7454" w:rsidRDefault="00402922" w:rsidP="00402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Вимоги до професійної компетентності</w:t>
            </w:r>
          </w:p>
        </w:tc>
      </w:tr>
      <w:tr w:rsidR="00402922" w:rsidRPr="001E7454" w:rsidTr="003B3DBC">
        <w:trPr>
          <w:trHeight w:val="212"/>
        </w:trPr>
        <w:tc>
          <w:tcPr>
            <w:tcW w:w="14973" w:type="dxa"/>
            <w:gridSpan w:val="3"/>
          </w:tcPr>
          <w:p w:rsidR="00402922" w:rsidRPr="001E7454" w:rsidRDefault="00746B56" w:rsidP="00402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Кваліфікаційн</w:t>
            </w:r>
            <w:r w:rsidR="00402922"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вимоги</w:t>
            </w:r>
          </w:p>
        </w:tc>
      </w:tr>
      <w:tr w:rsidR="00746B56" w:rsidRPr="001E7454" w:rsidTr="00746B56">
        <w:trPr>
          <w:trHeight w:val="216"/>
        </w:trPr>
        <w:tc>
          <w:tcPr>
            <w:tcW w:w="4065" w:type="dxa"/>
            <w:gridSpan w:val="2"/>
          </w:tcPr>
          <w:p w:rsidR="00746B56" w:rsidRPr="001E7454" w:rsidRDefault="00746B56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10908" w:type="dxa"/>
          </w:tcPr>
          <w:p w:rsidR="00746B56" w:rsidRPr="001E7454" w:rsidRDefault="00670043" w:rsidP="004029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Повна вища освіта відповідного напрямку. </w:t>
            </w:r>
          </w:p>
        </w:tc>
      </w:tr>
      <w:tr w:rsidR="00746B56" w:rsidRPr="001E7454" w:rsidTr="00746B56">
        <w:trPr>
          <w:trHeight w:val="212"/>
        </w:trPr>
        <w:tc>
          <w:tcPr>
            <w:tcW w:w="4065" w:type="dxa"/>
            <w:gridSpan w:val="2"/>
          </w:tcPr>
          <w:p w:rsidR="00746B56" w:rsidRPr="001E7454" w:rsidRDefault="00746B56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10908" w:type="dxa"/>
          </w:tcPr>
          <w:p w:rsidR="00670043" w:rsidRPr="001E7454" w:rsidRDefault="00670043" w:rsidP="006700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 в бюджетній сфері.</w:t>
            </w:r>
          </w:p>
        </w:tc>
      </w:tr>
      <w:tr w:rsidR="00746B56" w:rsidRPr="001E7454" w:rsidTr="00746B56">
        <w:trPr>
          <w:trHeight w:val="212"/>
        </w:trPr>
        <w:tc>
          <w:tcPr>
            <w:tcW w:w="4065" w:type="dxa"/>
            <w:gridSpan w:val="2"/>
          </w:tcPr>
          <w:p w:rsidR="00746B56" w:rsidRPr="001E7454" w:rsidRDefault="00746B56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10908" w:type="dxa"/>
          </w:tcPr>
          <w:p w:rsidR="00746B56" w:rsidRPr="001E7454" w:rsidRDefault="00746B56" w:rsidP="004029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 державною мовою</w:t>
            </w:r>
          </w:p>
        </w:tc>
      </w:tr>
      <w:tr w:rsidR="00746B56" w:rsidRPr="001E7454" w:rsidTr="00746B56">
        <w:trPr>
          <w:trHeight w:val="212"/>
        </w:trPr>
        <w:tc>
          <w:tcPr>
            <w:tcW w:w="4065" w:type="dxa"/>
            <w:gridSpan w:val="2"/>
          </w:tcPr>
          <w:p w:rsidR="00746B56" w:rsidRPr="001E7454" w:rsidRDefault="00746B56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Володіння іноземною мовою</w:t>
            </w:r>
          </w:p>
        </w:tc>
        <w:tc>
          <w:tcPr>
            <w:tcW w:w="10908" w:type="dxa"/>
          </w:tcPr>
          <w:p w:rsidR="00746B56" w:rsidRPr="001E7454" w:rsidRDefault="00746B56" w:rsidP="004029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потрібне</w:t>
            </w:r>
          </w:p>
        </w:tc>
      </w:tr>
      <w:tr w:rsidR="00FD572B" w:rsidRPr="001E7454" w:rsidTr="00B92B1E">
        <w:trPr>
          <w:trHeight w:val="212"/>
        </w:trPr>
        <w:tc>
          <w:tcPr>
            <w:tcW w:w="14973" w:type="dxa"/>
            <w:gridSpan w:val="3"/>
          </w:tcPr>
          <w:p w:rsidR="001E7454" w:rsidRPr="001E7454" w:rsidRDefault="001E7454" w:rsidP="00FD57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D572B" w:rsidRPr="001E7454" w:rsidRDefault="00FD572B" w:rsidP="00FD57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Вимоги до компетентності</w:t>
            </w:r>
          </w:p>
        </w:tc>
      </w:tr>
      <w:tr w:rsidR="00FD572B" w:rsidRPr="001E7454" w:rsidTr="00FD572B">
        <w:trPr>
          <w:trHeight w:val="212"/>
        </w:trPr>
        <w:tc>
          <w:tcPr>
            <w:tcW w:w="4050" w:type="dxa"/>
          </w:tcPr>
          <w:p w:rsidR="00FD572B" w:rsidRPr="001E7454" w:rsidRDefault="00FD572B" w:rsidP="00FD57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Вимога</w:t>
            </w:r>
          </w:p>
        </w:tc>
        <w:tc>
          <w:tcPr>
            <w:tcW w:w="10923" w:type="dxa"/>
            <w:gridSpan w:val="2"/>
          </w:tcPr>
          <w:p w:rsidR="00FD572B" w:rsidRPr="001E7454" w:rsidRDefault="00FD572B" w:rsidP="004029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FD572B" w:rsidRPr="001E7454" w:rsidTr="00FC23A5">
        <w:trPr>
          <w:trHeight w:val="1044"/>
        </w:trPr>
        <w:tc>
          <w:tcPr>
            <w:tcW w:w="4065" w:type="dxa"/>
            <w:gridSpan w:val="2"/>
          </w:tcPr>
          <w:p w:rsidR="00FD572B" w:rsidRPr="001E7454" w:rsidRDefault="00FD572B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Ділові якості</w:t>
            </w:r>
          </w:p>
        </w:tc>
        <w:tc>
          <w:tcPr>
            <w:tcW w:w="10908" w:type="dxa"/>
          </w:tcPr>
          <w:p w:rsidR="00FD572B" w:rsidRPr="001E7454" w:rsidRDefault="00FD572B" w:rsidP="00FD572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 Знання </w:t>
            </w:r>
            <w:r w:rsidRPr="001E74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правил, інструкцій та інших нормативно-правових актів, які стосуються виконання посадових обов’язків, норми службової, професійної етики, практичне застосування нормативних правових актів</w:t>
            </w:r>
            <w:r w:rsidRPr="001E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а також план рахунків бухгалтерського обліку та їх виконання;</w:t>
            </w:r>
          </w:p>
          <w:p w:rsidR="00FD572B" w:rsidRPr="001E7454" w:rsidRDefault="00FD572B" w:rsidP="0040292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 Порядок казначейського обслуговування установи; </w:t>
            </w:r>
          </w:p>
          <w:p w:rsidR="00D108B7" w:rsidRPr="001E7454" w:rsidRDefault="00FD572B" w:rsidP="0040292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3. Складання звітів</w:t>
            </w:r>
            <w:r w:rsidR="00D108B7" w:rsidRPr="001E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FD572B" w:rsidRPr="001E7454" w:rsidRDefault="00D108B7" w:rsidP="004029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4. Меморіальних ордерів</w:t>
            </w:r>
            <w:r w:rsidR="00FD572B" w:rsidRPr="001E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D572B" w:rsidRPr="001E7454" w:rsidTr="00FD572B">
        <w:trPr>
          <w:trHeight w:val="212"/>
        </w:trPr>
        <w:tc>
          <w:tcPr>
            <w:tcW w:w="4065" w:type="dxa"/>
            <w:gridSpan w:val="2"/>
          </w:tcPr>
          <w:p w:rsidR="00FD572B" w:rsidRPr="001E7454" w:rsidRDefault="00FD572B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Особистісні якості</w:t>
            </w:r>
          </w:p>
        </w:tc>
        <w:tc>
          <w:tcPr>
            <w:tcW w:w="10908" w:type="dxa"/>
          </w:tcPr>
          <w:p w:rsidR="00FD572B" w:rsidRPr="001E7454" w:rsidRDefault="00FD572B" w:rsidP="00FD57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Особистісні компетенції: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br/>
            </w:r>
            <w:r w:rsidR="00481605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Відповідальність;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br/>
            </w:r>
            <w:r w:rsidR="00481605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Уважність до деталей;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br/>
            </w:r>
            <w:r w:rsidR="00481605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Наполегливість, системність і самостійність в роботі;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br/>
            </w:r>
            <w:r w:rsidR="00481605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Вміння працювати в стресових ситуаціях.</w:t>
            </w:r>
          </w:p>
          <w:p w:rsidR="00481605" w:rsidRPr="001E7454" w:rsidRDefault="00481605" w:rsidP="00FD57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Командна робота та взаємодія: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1. Вміння ефективної координації з іншими;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 Вміння надавати зворотний зв’язок.</w:t>
            </w:r>
          </w:p>
          <w:p w:rsidR="00481605" w:rsidRPr="001E7454" w:rsidRDefault="00481605" w:rsidP="004816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Сприйняття змін: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1. </w:t>
            </w:r>
            <w:r w:rsidR="00750AE8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приймати зміни та змінюватись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481605" w:rsidRPr="00FC23A5" w:rsidTr="00FD572B">
        <w:trPr>
          <w:trHeight w:val="212"/>
        </w:trPr>
        <w:tc>
          <w:tcPr>
            <w:tcW w:w="4065" w:type="dxa"/>
            <w:gridSpan w:val="2"/>
          </w:tcPr>
          <w:p w:rsidR="00481605" w:rsidRPr="001E7454" w:rsidRDefault="00481605" w:rsidP="0048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Уміння працювати з комп’ютером</w:t>
            </w:r>
          </w:p>
        </w:tc>
        <w:tc>
          <w:tcPr>
            <w:tcW w:w="10908" w:type="dxa"/>
          </w:tcPr>
          <w:p w:rsidR="00481605" w:rsidRPr="001E7454" w:rsidRDefault="00481605" w:rsidP="004816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використовувати комп’ютерне обладнання та програмне забезпечення, використовувати офісну техніку. Володіння ПК, знання програм Microsoft Word, Excel, </w:t>
            </w:r>
            <w:proofErr w:type="spellStart"/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Power</w:t>
            </w:r>
            <w:proofErr w:type="spellEnd"/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Point</w:t>
            </w:r>
            <w:proofErr w:type="spellEnd"/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Outlook Express.</w:t>
            </w:r>
          </w:p>
        </w:tc>
      </w:tr>
      <w:tr w:rsidR="00481605" w:rsidRPr="001E7454" w:rsidTr="00990071">
        <w:trPr>
          <w:trHeight w:val="372"/>
        </w:trPr>
        <w:tc>
          <w:tcPr>
            <w:tcW w:w="14973" w:type="dxa"/>
            <w:gridSpan w:val="3"/>
          </w:tcPr>
          <w:p w:rsidR="00481605" w:rsidRPr="001E7454" w:rsidRDefault="00481605" w:rsidP="004816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FD572B" w:rsidRPr="001E7454" w:rsidTr="00FD572B">
        <w:trPr>
          <w:trHeight w:val="212"/>
        </w:trPr>
        <w:tc>
          <w:tcPr>
            <w:tcW w:w="4065" w:type="dxa"/>
            <w:gridSpan w:val="2"/>
          </w:tcPr>
          <w:p w:rsidR="00FD572B" w:rsidRPr="001E7454" w:rsidRDefault="00990071" w:rsidP="009900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10908" w:type="dxa"/>
          </w:tcPr>
          <w:p w:rsidR="00FD572B" w:rsidRPr="001E7454" w:rsidRDefault="00990071" w:rsidP="009900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990071" w:rsidRPr="001E7454" w:rsidTr="00FD572B">
        <w:trPr>
          <w:trHeight w:val="212"/>
        </w:trPr>
        <w:tc>
          <w:tcPr>
            <w:tcW w:w="4065" w:type="dxa"/>
            <w:gridSpan w:val="2"/>
          </w:tcPr>
          <w:p w:rsidR="00990071" w:rsidRPr="001E7454" w:rsidRDefault="00990071" w:rsidP="009900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10908" w:type="dxa"/>
          </w:tcPr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Конституція України.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Закон України «Про державну службу».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 Закон України «Про запобігання корупції».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Закон України «Про судоустрій і статус суддів».</w:t>
            </w:r>
          </w:p>
        </w:tc>
      </w:tr>
      <w:tr w:rsidR="00990071" w:rsidRPr="00FC23A5" w:rsidTr="00FD572B">
        <w:trPr>
          <w:trHeight w:val="212"/>
        </w:trPr>
        <w:tc>
          <w:tcPr>
            <w:tcW w:w="4065" w:type="dxa"/>
            <w:gridSpan w:val="2"/>
          </w:tcPr>
          <w:p w:rsidR="00990071" w:rsidRPr="001E7454" w:rsidRDefault="00990071" w:rsidP="00990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908" w:type="dxa"/>
          </w:tcPr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Бюджетний кодекс України.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Податковий кодекс України.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Кодекс законів про працю України.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Закон України «Про Державний бюджет України» на відповідний період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Закон України «Про публічні закупівлі».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Закон України «Про бухгалтерський облік та фінансову звітність в Україні».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D108B7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Національні положення 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(стандарти) бухгалтерського обліку в державному секторі та план рахунків бухгалтерського обліку бюджетних установ.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Акти Президента України, Кабінету Міністрів України, Міністерства фінансів України та Державної казначейської служби України, інші нормативно-правові акти, які регулюють питання бухгалтерського обліку бюджетної установи, фінансово-господарську діяльність бюджетної установи та порядок казначейського обслуговування.</w:t>
            </w:r>
          </w:p>
        </w:tc>
      </w:tr>
      <w:tr w:rsidR="00990071" w:rsidRPr="00FC23A5" w:rsidTr="00FD572B">
        <w:trPr>
          <w:trHeight w:val="212"/>
        </w:trPr>
        <w:tc>
          <w:tcPr>
            <w:tcW w:w="4065" w:type="dxa"/>
            <w:gridSpan w:val="2"/>
          </w:tcPr>
          <w:p w:rsidR="00990071" w:rsidRPr="001E7454" w:rsidRDefault="00990071" w:rsidP="009900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Професійні та технічні знання</w:t>
            </w:r>
          </w:p>
        </w:tc>
        <w:tc>
          <w:tcPr>
            <w:tcW w:w="10908" w:type="dxa"/>
          </w:tcPr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1E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Знання порядку казначейського обслуговування установи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1E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Складання звітів</w:t>
            </w:r>
            <w:r w:rsidR="005F5293"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90071" w:rsidRPr="001E7454" w:rsidRDefault="00990071" w:rsidP="0099007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1E7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Достатній рівень користування </w:t>
            </w:r>
            <w:r w:rsidR="00D108B7" w:rsidRPr="001E7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сервісним програмним</w:t>
            </w:r>
            <w:r w:rsidRPr="001E7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забезпечення</w:t>
            </w:r>
            <w:r w:rsidR="00D108B7" w:rsidRPr="001E7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Pr="001E7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мати уяву</w:t>
            </w:r>
            <w:r w:rsidR="00F269DB" w:rsidRPr="001E7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 </w:t>
            </w:r>
            <w:r w:rsidR="00D108B7" w:rsidRPr="001E7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роботу з програмами </w:t>
            </w:r>
            <w:r w:rsidRPr="001E74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M.E.Doc IS </w:t>
            </w:r>
            <w:proofErr w:type="spellStart"/>
            <w:r w:rsidRPr="001E74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Station</w:t>
            </w:r>
            <w:proofErr w:type="spellEnd"/>
            <w:r w:rsidRPr="001E74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IC-Про-7, РМ (казна)</w:t>
            </w:r>
            <w:r w:rsidRPr="001E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414590" w:rsidRPr="001E7454" w:rsidRDefault="00414590" w:rsidP="00990071">
      <w:pPr>
        <w:rPr>
          <w:lang w:val="uk-UA"/>
        </w:rPr>
      </w:pPr>
    </w:p>
    <w:p w:rsidR="00414590" w:rsidRPr="001E7454" w:rsidRDefault="00414590" w:rsidP="00056F3F">
      <w:pPr>
        <w:jc w:val="center"/>
        <w:rPr>
          <w:lang w:val="uk-UA"/>
        </w:rPr>
      </w:pPr>
    </w:p>
    <w:p w:rsidR="00414590" w:rsidRPr="001E7454" w:rsidRDefault="00414590" w:rsidP="00056F3F">
      <w:pPr>
        <w:jc w:val="center"/>
        <w:rPr>
          <w:lang w:val="uk-UA"/>
        </w:rPr>
      </w:pPr>
    </w:p>
    <w:p w:rsidR="00414590" w:rsidRPr="001E7454" w:rsidRDefault="00414590" w:rsidP="00056F3F">
      <w:pPr>
        <w:jc w:val="center"/>
        <w:rPr>
          <w:lang w:val="uk-UA"/>
        </w:rPr>
      </w:pPr>
    </w:p>
    <w:p w:rsidR="00414590" w:rsidRPr="001E7454" w:rsidRDefault="00414590" w:rsidP="00056F3F">
      <w:pPr>
        <w:jc w:val="center"/>
        <w:rPr>
          <w:lang w:val="uk-UA"/>
        </w:rPr>
      </w:pPr>
    </w:p>
    <w:p w:rsidR="00414590" w:rsidRPr="001E7454" w:rsidRDefault="00414590" w:rsidP="00056F3F">
      <w:pPr>
        <w:jc w:val="center"/>
        <w:rPr>
          <w:lang w:val="uk-UA"/>
        </w:rPr>
      </w:pPr>
    </w:p>
    <w:sectPr w:rsidR="00414590" w:rsidRPr="001E7454" w:rsidSect="003B3DBC">
      <w:pgSz w:w="16838" w:h="11906" w:orient="landscape"/>
      <w:pgMar w:top="1417" w:right="1276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2A2"/>
    <w:multiLevelType w:val="hybridMultilevel"/>
    <w:tmpl w:val="84F8B570"/>
    <w:lvl w:ilvl="0" w:tplc="0DB09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0224C"/>
    <w:multiLevelType w:val="hybridMultilevel"/>
    <w:tmpl w:val="56A45BA8"/>
    <w:lvl w:ilvl="0" w:tplc="2EF8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3022"/>
    <w:multiLevelType w:val="hybridMultilevel"/>
    <w:tmpl w:val="D5828B38"/>
    <w:lvl w:ilvl="0" w:tplc="776AC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921CF"/>
    <w:multiLevelType w:val="hybridMultilevel"/>
    <w:tmpl w:val="C922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6318"/>
    <w:multiLevelType w:val="hybridMultilevel"/>
    <w:tmpl w:val="67882422"/>
    <w:lvl w:ilvl="0" w:tplc="D4602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65704"/>
    <w:multiLevelType w:val="hybridMultilevel"/>
    <w:tmpl w:val="B806396A"/>
    <w:lvl w:ilvl="0" w:tplc="EE42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80170"/>
    <w:multiLevelType w:val="hybridMultilevel"/>
    <w:tmpl w:val="EEEC6090"/>
    <w:lvl w:ilvl="0" w:tplc="8E12F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60283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F5E1C"/>
    <w:multiLevelType w:val="hybridMultilevel"/>
    <w:tmpl w:val="56D20FEE"/>
    <w:lvl w:ilvl="0" w:tplc="3DB0E8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3F"/>
    <w:rsid w:val="000231DC"/>
    <w:rsid w:val="00026E9B"/>
    <w:rsid w:val="00051BF4"/>
    <w:rsid w:val="00056F3F"/>
    <w:rsid w:val="00063E1D"/>
    <w:rsid w:val="000A013D"/>
    <w:rsid w:val="000B23F8"/>
    <w:rsid w:val="000C2B77"/>
    <w:rsid w:val="000F144F"/>
    <w:rsid w:val="001050B3"/>
    <w:rsid w:val="00166653"/>
    <w:rsid w:val="00185351"/>
    <w:rsid w:val="00187D35"/>
    <w:rsid w:val="00192321"/>
    <w:rsid w:val="001C11B6"/>
    <w:rsid w:val="001C5709"/>
    <w:rsid w:val="001E7454"/>
    <w:rsid w:val="00212BEF"/>
    <w:rsid w:val="00213B82"/>
    <w:rsid w:val="00231AEF"/>
    <w:rsid w:val="0024688C"/>
    <w:rsid w:val="00267ECE"/>
    <w:rsid w:val="002856C4"/>
    <w:rsid w:val="0029649A"/>
    <w:rsid w:val="002A7707"/>
    <w:rsid w:val="002C4125"/>
    <w:rsid w:val="00300CF9"/>
    <w:rsid w:val="00310D01"/>
    <w:rsid w:val="0032711A"/>
    <w:rsid w:val="00333CC2"/>
    <w:rsid w:val="0035133C"/>
    <w:rsid w:val="00356035"/>
    <w:rsid w:val="003730E7"/>
    <w:rsid w:val="00377A55"/>
    <w:rsid w:val="003834AA"/>
    <w:rsid w:val="003A4804"/>
    <w:rsid w:val="003B3DBC"/>
    <w:rsid w:val="003C0CCC"/>
    <w:rsid w:val="003D29CC"/>
    <w:rsid w:val="003D398A"/>
    <w:rsid w:val="00402922"/>
    <w:rsid w:val="00414590"/>
    <w:rsid w:val="0041550A"/>
    <w:rsid w:val="00436509"/>
    <w:rsid w:val="00447653"/>
    <w:rsid w:val="00457CA9"/>
    <w:rsid w:val="00467A7E"/>
    <w:rsid w:val="0047188E"/>
    <w:rsid w:val="004762E5"/>
    <w:rsid w:val="00481605"/>
    <w:rsid w:val="0049037A"/>
    <w:rsid w:val="004B656E"/>
    <w:rsid w:val="004C7224"/>
    <w:rsid w:val="004E69EC"/>
    <w:rsid w:val="00500CB6"/>
    <w:rsid w:val="0051696B"/>
    <w:rsid w:val="005305AA"/>
    <w:rsid w:val="005909A9"/>
    <w:rsid w:val="005E17A1"/>
    <w:rsid w:val="005F5293"/>
    <w:rsid w:val="00622167"/>
    <w:rsid w:val="00626A38"/>
    <w:rsid w:val="0065544E"/>
    <w:rsid w:val="00670043"/>
    <w:rsid w:val="00682032"/>
    <w:rsid w:val="006C12EC"/>
    <w:rsid w:val="006C388F"/>
    <w:rsid w:val="006C6448"/>
    <w:rsid w:val="00720CE9"/>
    <w:rsid w:val="007217E1"/>
    <w:rsid w:val="00736A23"/>
    <w:rsid w:val="00746B56"/>
    <w:rsid w:val="00750AE8"/>
    <w:rsid w:val="00753E0E"/>
    <w:rsid w:val="007712FA"/>
    <w:rsid w:val="007B57F5"/>
    <w:rsid w:val="007C45CF"/>
    <w:rsid w:val="007C6659"/>
    <w:rsid w:val="007F671D"/>
    <w:rsid w:val="008058CB"/>
    <w:rsid w:val="00820CA2"/>
    <w:rsid w:val="008808D2"/>
    <w:rsid w:val="008B36AE"/>
    <w:rsid w:val="008B4D89"/>
    <w:rsid w:val="008B500F"/>
    <w:rsid w:val="008C165A"/>
    <w:rsid w:val="008E53AF"/>
    <w:rsid w:val="008F2E1B"/>
    <w:rsid w:val="008F50AB"/>
    <w:rsid w:val="00902E8C"/>
    <w:rsid w:val="009456E3"/>
    <w:rsid w:val="00963A1E"/>
    <w:rsid w:val="00965034"/>
    <w:rsid w:val="0097030C"/>
    <w:rsid w:val="009713D8"/>
    <w:rsid w:val="00990071"/>
    <w:rsid w:val="009933A9"/>
    <w:rsid w:val="00996771"/>
    <w:rsid w:val="009D7AD2"/>
    <w:rsid w:val="009E033D"/>
    <w:rsid w:val="009F7303"/>
    <w:rsid w:val="00A011BB"/>
    <w:rsid w:val="00A13D1C"/>
    <w:rsid w:val="00A52DB6"/>
    <w:rsid w:val="00A6431E"/>
    <w:rsid w:val="00A675EC"/>
    <w:rsid w:val="00AE74C2"/>
    <w:rsid w:val="00B01DCE"/>
    <w:rsid w:val="00B1740E"/>
    <w:rsid w:val="00B25272"/>
    <w:rsid w:val="00B458F8"/>
    <w:rsid w:val="00B91529"/>
    <w:rsid w:val="00BB4B1F"/>
    <w:rsid w:val="00BC522F"/>
    <w:rsid w:val="00BD16D1"/>
    <w:rsid w:val="00C31660"/>
    <w:rsid w:val="00C339E1"/>
    <w:rsid w:val="00C71625"/>
    <w:rsid w:val="00C7500B"/>
    <w:rsid w:val="00C76FA4"/>
    <w:rsid w:val="00CA07BC"/>
    <w:rsid w:val="00CA65A4"/>
    <w:rsid w:val="00CB660A"/>
    <w:rsid w:val="00CE4F27"/>
    <w:rsid w:val="00CF4539"/>
    <w:rsid w:val="00CF569D"/>
    <w:rsid w:val="00D023BA"/>
    <w:rsid w:val="00D108B7"/>
    <w:rsid w:val="00D40F34"/>
    <w:rsid w:val="00D41A6D"/>
    <w:rsid w:val="00D703FD"/>
    <w:rsid w:val="00D80059"/>
    <w:rsid w:val="00D837C7"/>
    <w:rsid w:val="00D87042"/>
    <w:rsid w:val="00DD5EB1"/>
    <w:rsid w:val="00DE1966"/>
    <w:rsid w:val="00E0032D"/>
    <w:rsid w:val="00E725DD"/>
    <w:rsid w:val="00E72691"/>
    <w:rsid w:val="00E7327A"/>
    <w:rsid w:val="00ED656D"/>
    <w:rsid w:val="00ED7DC1"/>
    <w:rsid w:val="00F269DB"/>
    <w:rsid w:val="00F31F55"/>
    <w:rsid w:val="00F341C2"/>
    <w:rsid w:val="00F52E13"/>
    <w:rsid w:val="00F960B5"/>
    <w:rsid w:val="00FC1D3E"/>
    <w:rsid w:val="00FC23A5"/>
    <w:rsid w:val="00FC4BE7"/>
    <w:rsid w:val="00FD01C9"/>
    <w:rsid w:val="00FD2FD3"/>
    <w:rsid w:val="00FD572B"/>
    <w:rsid w:val="00FE13B1"/>
    <w:rsid w:val="00FE1EAE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1DB9"/>
  <w15:docId w15:val="{DE99A51B-5398-4D5D-A7CB-69AE2757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2B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3F"/>
    <w:pPr>
      <w:spacing w:after="0" w:line="240" w:lineRule="auto"/>
    </w:pPr>
  </w:style>
  <w:style w:type="character" w:customStyle="1" w:styleId="FontStyle12">
    <w:name w:val="Font Style12"/>
    <w:basedOn w:val="a0"/>
    <w:rsid w:val="005909A9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uiPriority w:val="99"/>
    <w:rsid w:val="005909A9"/>
    <w:rPr>
      <w:color w:val="0000FF"/>
      <w:u w:val="single"/>
    </w:rPr>
  </w:style>
  <w:style w:type="paragraph" w:customStyle="1" w:styleId="rvps2">
    <w:name w:val="rvps2"/>
    <w:basedOn w:val="a"/>
    <w:rsid w:val="0059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902E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2E8C"/>
    <w:pPr>
      <w:widowControl w:val="0"/>
      <w:shd w:val="clear" w:color="auto" w:fill="FFFFFF"/>
      <w:spacing w:before="300" w:after="660" w:line="322" w:lineRule="exact"/>
      <w:jc w:val="both"/>
    </w:pPr>
    <w:rPr>
      <w:sz w:val="28"/>
      <w:szCs w:val="28"/>
      <w:shd w:val="clear" w:color="auto" w:fill="FFFFFF"/>
    </w:rPr>
  </w:style>
  <w:style w:type="paragraph" w:customStyle="1" w:styleId="rvps14">
    <w:name w:val="rvps14"/>
    <w:basedOn w:val="a"/>
    <w:rsid w:val="0090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902E8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</w:rPr>
  </w:style>
  <w:style w:type="character" w:customStyle="1" w:styleId="rvts0">
    <w:name w:val="rvts0"/>
    <w:basedOn w:val="a0"/>
    <w:rsid w:val="00B1740E"/>
  </w:style>
  <w:style w:type="character" w:customStyle="1" w:styleId="10">
    <w:name w:val="Заголовок 1 Знак"/>
    <w:basedOn w:val="a0"/>
    <w:link w:val="1"/>
    <w:uiPriority w:val="9"/>
    <w:rsid w:val="000C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B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nhideWhenUsed/>
    <w:rsid w:val="008F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F50A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rsid w:val="003B3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/sp:he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/sp:head" TargetMode="External"/><Relationship Id="rId12" Type="http://schemas.openxmlformats.org/officeDocument/2006/relationships/hyperlink" Target="mailto:inbox@1aa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46-2016-%D0%BF/sp:head" TargetMode="External"/><Relationship Id="rId11" Type="http://schemas.openxmlformats.org/officeDocument/2006/relationships/hyperlink" Target="https://www.career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682-18/sp:he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/sp:he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0593-188C-48BB-BCF3-8BCAAD7D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2020-02-24T12:12:00Z</cp:lastPrinted>
  <dcterms:created xsi:type="dcterms:W3CDTF">2020-02-24T12:13:00Z</dcterms:created>
  <dcterms:modified xsi:type="dcterms:W3CDTF">2020-02-25T08:27:00Z</dcterms:modified>
</cp:coreProperties>
</file>