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F680" w14:textId="1D39AFA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Додаток </w:t>
      </w:r>
      <w:r w:rsidR="006B7F8B">
        <w:rPr>
          <w:rFonts w:ascii="Times New Roman" w:hAnsi="Times New Roman"/>
          <w:lang w:val="uk-UA"/>
        </w:rPr>
        <w:t>8</w:t>
      </w:r>
    </w:p>
    <w:p w14:paraId="57D4764C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0CCB2DBC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69A63CE4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297AEE7E" w14:textId="1BB007C1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EE7A63">
        <w:rPr>
          <w:b w:val="0"/>
          <w:u w:val="single"/>
        </w:rPr>
        <w:t>26 грудня</w:t>
      </w:r>
      <w:r w:rsidR="003F176C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EE7A63">
        <w:rPr>
          <w:b w:val="0"/>
          <w:u w:val="single"/>
        </w:rPr>
        <w:t>3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3F176C">
        <w:rPr>
          <w:b w:val="0"/>
          <w:u w:val="single"/>
        </w:rPr>
        <w:t>1</w:t>
      </w:r>
      <w:r w:rsidR="00EE7A63">
        <w:rPr>
          <w:b w:val="0"/>
          <w:u w:val="single"/>
        </w:rPr>
        <w:t>35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C1C0E52" w14:textId="77777777" w:rsidR="00EA7B31" w:rsidRPr="00EA7B31" w:rsidRDefault="00EA7B31" w:rsidP="00EA7B31">
      <w:pPr>
        <w:rPr>
          <w:lang w:val="uk-UA" w:eastAsia="ru-RU"/>
        </w:rPr>
      </w:pPr>
    </w:p>
    <w:p w14:paraId="0B5E429F" w14:textId="77777777"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513D7D">
        <w:rPr>
          <w:rFonts w:ascii="Times New Roman" w:hAnsi="Times New Roman" w:cs="Times New Roman"/>
          <w:b/>
          <w:sz w:val="24"/>
          <w:szCs w:val="24"/>
          <w:lang w:val="uk-UA"/>
        </w:rPr>
        <w:t>старшого судового розпорядника сектору організації роботи судових розпорядників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287F2C09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97B7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513D7D" w:rsidRPr="00112E4B" w14:paraId="15498171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25F8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66A0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 Забезпечення:</w:t>
            </w:r>
          </w:p>
          <w:p w14:paraId="18E7BF3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належного стану залів судових засідань, підготовка їх до судових засідань;</w:t>
            </w:r>
          </w:p>
          <w:p w14:paraId="0D9ECE6A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повідомлення головуючого суддю  про готовність залу судового засідання до судових засідань;</w:t>
            </w:r>
          </w:p>
          <w:p w14:paraId="2061658B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оголошення про вхід до зали судового засідання і вихід з неї та пропонування всім присутнім встати;</w:t>
            </w:r>
          </w:p>
          <w:p w14:paraId="53813F57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запрошення за розпорядженням головуючого судді до зали судового засідання свідків, експертів, перекладачів, інших учасників судового процесу та приведення їх до присяги;</w:t>
            </w:r>
          </w:p>
          <w:p w14:paraId="2067CF2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поведінки під час слухання судових справ;</w:t>
            </w:r>
          </w:p>
          <w:p w14:paraId="49824615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визначення з урахуванням кількості місць, конкретних місць розміщення та можливу кількість осіб, які можуть бути присутніми в залі судового засідання;</w:t>
            </w:r>
          </w:p>
          <w:p w14:paraId="25C781B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учасниками судового процесу та іншими особами, які перебувають у залі судового засідання, розпоряджень головуючого судді;</w:t>
            </w:r>
          </w:p>
          <w:p w14:paraId="71C78358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України;</w:t>
            </w:r>
          </w:p>
          <w:p w14:paraId="0E06C69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за розпорядженням головуючого судді приймання від учасників судового процесу документів, доказів та інших матеріалів, що стосуються  розгляду справи, і передача їх головуючому судді під час судового засідання;</w:t>
            </w:r>
          </w:p>
          <w:p w14:paraId="34FCB5C4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допитав;</w:t>
            </w:r>
          </w:p>
          <w:p w14:paraId="5DD5FB2A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 xml:space="preserve">- ведення Журналу обліку інформації щодо забезпечення проведення судового засідання, виконання розпоряджень суддів та керівників суду; </w:t>
            </w:r>
          </w:p>
          <w:p w14:paraId="751167BA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недопущення виведення з ладу засобів фіксування судового процесу особами, присутніми в залі судового засідання;</w:t>
            </w:r>
          </w:p>
          <w:p w14:paraId="37C532DF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вимог процесуального законодавства щодо проведення закритого судового засідання та вжиття заходів до обмеження входу до зали судового засідання сторонніх осіб;</w:t>
            </w:r>
          </w:p>
          <w:p w14:paraId="233D68DC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lastRenderedPageBreak/>
              <w:t>- проведення виїзних судових засідань;</w:t>
            </w:r>
          </w:p>
          <w:p w14:paraId="05EC7D38" w14:textId="77777777" w:rsid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взаємодії з працівниками Національної поліції України, Національної гвардії України, Служби судової охорони, у разі необхідності, з питань підтримання громадського порядку в приміщенні суду та в залі судового засідання.</w:t>
            </w:r>
          </w:p>
          <w:p w14:paraId="5C8C70C9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Сприяння доступу до приміщень суду та зали судового засідання осіб з обмеженими фізичними можливостями під час реалізації ними своїх прав.</w:t>
            </w:r>
          </w:p>
          <w:p w14:paraId="12CFA5A4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 Прийняття  участі у взаємодії зі Службою судової охорони у заходах щодо:</w:t>
            </w:r>
          </w:p>
          <w:p w14:paraId="43123728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- додержання особами, які перебувають у суді, встановлених правил і підтримання громадського порядку в залі судового засідання та в приміщенні суду;</w:t>
            </w:r>
          </w:p>
          <w:p w14:paraId="2CDAC450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- забезпечення безпеки суддів, працівників апарату суду, учасників судового процесу.</w:t>
            </w:r>
          </w:p>
          <w:p w14:paraId="5FA9EF2D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lang w:val="uk-UA"/>
              </w:rPr>
              <w:t>Виконання інших доручень керівництва суду, в межах повноважень.</w:t>
            </w:r>
          </w:p>
        </w:tc>
      </w:tr>
      <w:tr w:rsidR="00513D7D" w:rsidRPr="00112E4B" w14:paraId="22186DCF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9BB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CFF17" w14:textId="1AD0E318" w:rsidR="00513D7D" w:rsidRPr="00AA06BD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F6B64">
              <w:rPr>
                <w:rFonts w:ascii="Times New Roman" w:eastAsia="Times New Roman" w:hAnsi="Times New Roman" w:cs="Times New Roman"/>
                <w:lang w:val="uk-UA" w:eastAsia="ru-RU"/>
              </w:rPr>
              <w:t>6500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0872DFC3" w14:textId="77777777" w:rsidR="00513D7D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39FEFD7A" w14:textId="77777777" w:rsidR="00513D7D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064F0FA9" w14:textId="77777777" w:rsidR="00513D7D" w:rsidRPr="00EE6A4E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513D7D" w:rsidRPr="00112E4B" w14:paraId="73AC644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96682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4792" w14:textId="77777777" w:rsidR="00513D7D" w:rsidRPr="00D876FE" w:rsidRDefault="00513D7D" w:rsidP="00513D7D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13D7D" w:rsidRPr="00112E4B" w14:paraId="7EDB7B40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11459" w14:textId="77777777" w:rsidR="00513D7D" w:rsidRPr="0002687C" w:rsidRDefault="00513D7D" w:rsidP="00513D7D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53C678AA" w14:textId="77777777" w:rsidR="00513D7D" w:rsidRPr="0002687C" w:rsidRDefault="00513D7D" w:rsidP="00513D7D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005E7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01BF10DD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19F6ACA1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2749626B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4551608E" w14:textId="77777777" w:rsidR="00513D7D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5DF20C5D" w14:textId="77777777" w:rsidR="00513D7D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29D13164" w14:textId="2A9F0015" w:rsidR="00513D7D" w:rsidRPr="003F176C" w:rsidRDefault="00513D7D" w:rsidP="003F176C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5960887E" w14:textId="77777777" w:rsidR="00513D7D" w:rsidRPr="008A4417" w:rsidRDefault="00513D7D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67612855" w14:textId="7E4D43AE" w:rsidR="00513D7D" w:rsidRPr="008A4417" w:rsidRDefault="00513D7D" w:rsidP="00513D7D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23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3F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 грудня 2023 року</w:t>
            </w:r>
            <w:bookmarkStart w:id="1" w:name="_GoBack"/>
            <w:bookmarkEnd w:id="1"/>
          </w:p>
          <w:p w14:paraId="15552790" w14:textId="77777777" w:rsidR="00513D7D" w:rsidRPr="008A4417" w:rsidRDefault="00513D7D" w:rsidP="00513D7D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513D7D" w:rsidRPr="00112E4B" w14:paraId="3E8D6AA5" w14:textId="77777777" w:rsidTr="00513D7D">
        <w:trPr>
          <w:trHeight w:val="537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45271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8D32" w14:textId="380EA743" w:rsidR="00513D7D" w:rsidRDefault="00513D7D" w:rsidP="00513D7D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>, вул.</w:t>
            </w:r>
            <w:r w:rsidR="00A2364D">
              <w:rPr>
                <w:b w:val="0"/>
                <w:color w:val="000000"/>
              </w:rPr>
              <w:t xml:space="preserve"> </w:t>
            </w:r>
            <w:r w:rsidR="00A2364D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</w:p>
          <w:p w14:paraId="4B549054" w14:textId="01E69F77" w:rsidR="00513D7D" w:rsidRPr="00661E1A" w:rsidRDefault="003F176C" w:rsidP="00513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11 год. 00 хв. </w:t>
            </w:r>
            <w:r w:rsidR="00A236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03 січня</w:t>
            </w:r>
            <w:r w:rsidR="00513D7D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A236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513D7D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0631C634" w14:textId="77777777" w:rsidR="00513D7D" w:rsidRPr="008A4417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513D7D" w:rsidRPr="00112E4B" w14:paraId="0AB03FF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06CB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8532" w14:textId="77777777" w:rsidR="00513D7D" w:rsidRPr="0002687C" w:rsidRDefault="00513D7D" w:rsidP="00513D7D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793894C5" w14:textId="77777777" w:rsidR="00513D7D" w:rsidRPr="0002687C" w:rsidRDefault="00513D7D" w:rsidP="00513D7D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513D7D" w:rsidRPr="00EE6A4E" w14:paraId="55A7B9DF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4D2F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513D7D" w:rsidRPr="00112E4B" w14:paraId="46B4F85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89E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9630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AFA4" w14:textId="77777777" w:rsidR="00513D7D" w:rsidRPr="00513D7D" w:rsidRDefault="00513D7D" w:rsidP="00513D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513D7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Вища освіта ступеня не нижче молодшого бакалавра або бакалавра у галузі знань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«Право»</w:t>
            </w:r>
          </w:p>
        </w:tc>
      </w:tr>
      <w:tr w:rsidR="00513D7D" w:rsidRPr="00112E4B" w14:paraId="2C49D734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688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33B1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8FFCB" w14:textId="77777777" w:rsidR="00513D7D" w:rsidRPr="00E33D89" w:rsidRDefault="00513D7D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E33D89">
              <w:rPr>
                <w:rFonts w:ascii="Times New Roman" w:hAnsi="Times New Roman" w:cs="Times New Roman"/>
                <w:lang w:val="uk-UA"/>
              </w:rPr>
              <w:t>ез вимог до досвіду роботи</w:t>
            </w:r>
          </w:p>
        </w:tc>
      </w:tr>
      <w:tr w:rsidR="00513D7D" w:rsidRPr="00112E4B" w14:paraId="33DDCD94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B22B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F204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D477D" w14:textId="77777777" w:rsidR="00513D7D" w:rsidRPr="0002687C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713C5D8D" w14:textId="77777777" w:rsidR="00513D7D" w:rsidRPr="0002687C" w:rsidRDefault="00513D7D" w:rsidP="00513D7D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513D7D" w:rsidRPr="00EE6A4E" w14:paraId="1597954B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7B35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513D7D" w:rsidRPr="00EE6A4E" w14:paraId="088317AD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2D71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4808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13D7D" w:rsidRPr="00112E4B" w14:paraId="3144CC7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073D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7C4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ECA8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112E4B" w14:paraId="0AF71F32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A635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02D7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C5CD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513D7D" w:rsidRPr="00112E4B" w14:paraId="28BF0DB8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6CD9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96B4" w14:textId="77777777" w:rsidR="00513D7D" w:rsidRPr="00CB1B92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3103" w14:textId="77777777" w:rsidR="00513D7D" w:rsidRPr="00CB1B92" w:rsidRDefault="00513D7D" w:rsidP="00513D7D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112E4B" w14:paraId="141E1ADC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0637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13290" w14:textId="77777777" w:rsidR="00513D7D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9C32" w14:textId="77777777" w:rsidR="00513D7D" w:rsidRPr="009F6277" w:rsidRDefault="00513D7D" w:rsidP="00513D7D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112E4B" w14:paraId="6684ED31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2497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9750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2A576" w14:textId="77777777" w:rsidR="00513D7D" w:rsidRPr="00DF4192" w:rsidRDefault="00513D7D" w:rsidP="00513D7D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EB2920F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39A1C65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A402B75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5ACFD608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7252E963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71D07E29" w14:textId="77777777" w:rsidR="00513D7D" w:rsidRPr="00DF4192" w:rsidRDefault="00513D7D" w:rsidP="00513D7D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513D7D" w:rsidRPr="00EE6A4E" w14:paraId="6A200D4F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C6C36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513D7D" w:rsidRPr="00EE6A4E" w14:paraId="78DE1FE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B8AA7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2BA4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13D7D" w:rsidRPr="00112E4B" w14:paraId="0765EEA6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94EA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FD79D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F463A" w14:textId="77777777" w:rsidR="00513D7D" w:rsidRPr="00F0784B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13D7D" w:rsidRPr="00112E4B" w14:paraId="5DFD9194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0608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55CC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5345E" w14:textId="77777777" w:rsidR="00513D7D" w:rsidRPr="00FD6E2E" w:rsidRDefault="00513D7D" w:rsidP="00513D7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0F47025F" w14:textId="77777777" w:rsidR="00513D7D" w:rsidRPr="00FD6E2E" w:rsidRDefault="00513D7D" w:rsidP="00513D7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F40DF0">
              <w:rPr>
                <w:rFonts w:ascii="Times New Roman" w:hAnsi="Times New Roman" w:cs="Times New Roman"/>
                <w:lang w:val="uk-UA"/>
              </w:rPr>
              <w:t xml:space="preserve">Положення про порядок створення та діяльності служби судових розпорядників, погоджено Рішенням Вищої ради правосуддя від 13.06.2017 № 1547/0/15-17, затверджено наказом Державної судової адміністрації України від 20.07.2017 № 815;  </w:t>
            </w:r>
          </w:p>
          <w:p w14:paraId="3232B2AE" w14:textId="77777777" w:rsidR="00513D7D" w:rsidRPr="00F40DF0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F40DF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="00F40DF0"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40DF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 w:rsidR="00F40DF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Pr="00F40DF0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63C6C8D5" w14:textId="77777777" w:rsidR="00DB4E76" w:rsidRPr="003F176C" w:rsidRDefault="00DB4E76" w:rsidP="00F40DF0">
      <w:pPr>
        <w:rPr>
          <w:rFonts w:ascii="Times New Roman" w:hAnsi="Times New Roman" w:cs="Times New Roman"/>
          <w:lang w:val="uk-UA"/>
        </w:rPr>
      </w:pPr>
    </w:p>
    <w:sectPr w:rsidR="00DB4E76" w:rsidRPr="003F176C" w:rsidSect="00F40DF0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12E4B"/>
    <w:rsid w:val="00122469"/>
    <w:rsid w:val="001F6589"/>
    <w:rsid w:val="00230739"/>
    <w:rsid w:val="00235F79"/>
    <w:rsid w:val="002805E8"/>
    <w:rsid w:val="002B4C89"/>
    <w:rsid w:val="003E561C"/>
    <w:rsid w:val="003F176C"/>
    <w:rsid w:val="004908EE"/>
    <w:rsid w:val="004B58EC"/>
    <w:rsid w:val="004E3C9D"/>
    <w:rsid w:val="004F6052"/>
    <w:rsid w:val="00500F14"/>
    <w:rsid w:val="005012FF"/>
    <w:rsid w:val="00513D7D"/>
    <w:rsid w:val="005426D9"/>
    <w:rsid w:val="00591555"/>
    <w:rsid w:val="0061093A"/>
    <w:rsid w:val="00642364"/>
    <w:rsid w:val="00661E1A"/>
    <w:rsid w:val="006A346E"/>
    <w:rsid w:val="006B2EBA"/>
    <w:rsid w:val="006B7F8B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E42"/>
    <w:rsid w:val="009F5BFB"/>
    <w:rsid w:val="009F6277"/>
    <w:rsid w:val="00A2364D"/>
    <w:rsid w:val="00AA06BD"/>
    <w:rsid w:val="00AC3610"/>
    <w:rsid w:val="00AF6B64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936A4"/>
    <w:rsid w:val="00EA7B31"/>
    <w:rsid w:val="00EE6A4E"/>
    <w:rsid w:val="00EE7A63"/>
    <w:rsid w:val="00F0784B"/>
    <w:rsid w:val="00F14655"/>
    <w:rsid w:val="00F40DF0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780D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DA-481B-4DBD-875C-9099F049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2022-11-08T15:24:00Z</cp:lastPrinted>
  <dcterms:created xsi:type="dcterms:W3CDTF">2023-12-25T13:17:00Z</dcterms:created>
  <dcterms:modified xsi:type="dcterms:W3CDTF">2023-12-29T11:28:00Z</dcterms:modified>
</cp:coreProperties>
</file>