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3F5061">
        <w:rPr>
          <w:b w:val="0"/>
        </w:rPr>
        <w:t xml:space="preserve">від </w:t>
      </w:r>
      <w:bookmarkStart w:id="0" w:name="_GoBack"/>
      <w:bookmarkEnd w:id="0"/>
      <w:r w:rsidR="00661E1A" w:rsidRPr="00AC3610">
        <w:rPr>
          <w:b w:val="0"/>
          <w:u w:val="single"/>
        </w:rPr>
        <w:t xml:space="preserve"> </w:t>
      </w:r>
      <w:r w:rsidR="003577C2" w:rsidRPr="003577C2">
        <w:rPr>
          <w:b w:val="0"/>
          <w:u w:val="single"/>
        </w:rPr>
        <w:t>02 листопада</w:t>
      </w:r>
      <w:r w:rsidR="00AC3610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2022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3F5061">
        <w:rPr>
          <w:b w:val="0"/>
          <w:u w:val="single"/>
        </w:rPr>
        <w:t>117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577C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>з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>аступник начальника відділу</w:t>
      </w:r>
      <w:r w:rsidR="003577C2" w:rsidRPr="009F1E42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9F1E42" w:rsidRPr="009F1E42">
        <w:rPr>
          <w:rFonts w:ascii="Times New Roman" w:hAnsi="Times New Roman" w:cs="Times New Roman"/>
          <w:b/>
          <w:sz w:val="24"/>
          <w:lang w:val="uk-UA"/>
        </w:rPr>
        <w:t>реєстрації судових справ, судової статистики та узагальнення судової практики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577C2" w:rsidRPr="003577C2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Здійснення: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складання щотижневого розрахунку статистичних даних щодо навантаження на суддів суду;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формування та подання голові суду на нараду інформаційних довідок щодо дотримання суддями строків розгляду апеляційних скарг та дотриманням суддями окружних адміністративних судів Донецького адміністративного округу строків розгляду адміністративних справ;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3577C2">
              <w:rPr>
                <w:sz w:val="22"/>
                <w:szCs w:val="22"/>
                <w:lang w:val="uk-UA"/>
              </w:rPr>
              <w:t>автоматизованого розподілу адміністративних справ у автоматизованій системі документообігу суду згідно Кодексу адміністративного судочинства України, Положення про автоматизовану систему документообігу суду та з урахуванням Засад використання автоматизованої системи документообігу суду у Першому апеляційному адміністративному суді, на час відсутності начальника відділу, відповідно до наказу керівника апарату суду;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вивчення, аналізу та застосування в роботі змін до законодавства України, що стосуються ведення судової статистики та роботи відділу;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підготовки проектів листів, в межах компетенції;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узагальнення розгляду судових справ судом;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доповіді керівнику апарату суду про стан обліково-статистичної роботи;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внутрішнього обліку сплати, повернення й зарахування судового збору до Державного бюджету України;</w:t>
            </w:r>
          </w:p>
          <w:p w:rsidR="003577C2" w:rsidRP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577C2">
              <w:rPr>
                <w:rFonts w:ascii="Times New Roman" w:hAnsi="Times New Roman"/>
                <w:lang w:val="uk-UA"/>
              </w:rPr>
              <w:t>- моніторингу рішень Верховного Суду, узагальнення судової практики.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Контроль: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за своєчасною та правильною реєстрацією адміністративних справ за апеляційними скаргами, внесенням інформації до автоматизованої системи документообігу суду;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за своєчасним та правильним внесенням інформації до обліково – статистичних карток про рух адміністративних справ, які знаходяться в провадженні суддів та результати розгляду таких справ;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 xml:space="preserve">-  за надсиланням копій судових рішень та процесуальних документів до Єдиного державного реєстру судових рішень, відповідно до </w:t>
            </w:r>
            <w:r w:rsidRPr="003577C2">
              <w:rPr>
                <w:sz w:val="22"/>
                <w:szCs w:val="22"/>
                <w:lang w:val="uk-UA"/>
              </w:rPr>
              <w:lastRenderedPageBreak/>
              <w:t>кількості розглянутих справ та здійснення  узагальнення цієї інформації;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за своєчасним внесенням інформації щодо набрання судовими рішеннями законної сили, відповідно до кількості винесених документів та здійснення узагальнення цієї інформації;</w:t>
            </w:r>
          </w:p>
          <w:p w:rsidR="003577C2" w:rsidRP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577C2">
              <w:rPr>
                <w:rFonts w:ascii="Times New Roman" w:hAnsi="Times New Roman"/>
                <w:lang w:val="uk-UA"/>
              </w:rPr>
              <w:t>-  за своєчасністю та правильністю складання номенклатурних справ у відділі.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 Забезпечення: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додержання єдиного порядку відбору, обліку, збереження, якості оброблення та використання обліково-інформаційних карток та статистичних даних, що створюються під час діяльності суду;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дотримання  єдиного  порядку обліку та опрацювання статистичних даних для складання звітів та аналітичних оглядів в суді;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здійснення аналізу обліково-статистичної роботи в суді та стану здійснення правосуддя;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здійснення аналізу даних про рух і результати розгляду адміністративних справ за апеляційними скаргами, складання аналізу обліково-статичної роботи суду та аналізу здійснення правосуддя;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підготовки таблиць, висновків, аналітичних, довідкових та інших матеріалів за дорученням керівництва суду;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підготовки аналізу стану правосуддя адміністративними судами Донецького адміністративного округу, узагальнює практику та аналіз причин скасування судових рішень;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здійснення розрахунку навантаження на суддів Донецького адміністративного округу зі складанням таблиць та відображенням динаміки;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формування в автоматизованій системі документообігу суду квартальних та річних звітів та своєчасного подання даних звітів до відповідних установ;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вивчення, аналізу, узагальнення та доведення до відома суддів судової практики Європейського Суду з прав людини;</w:t>
            </w:r>
          </w:p>
          <w:p w:rsidR="003577C2" w:rsidRPr="003577C2" w:rsidRDefault="003577C2" w:rsidP="003577C2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3577C2">
              <w:rPr>
                <w:sz w:val="22"/>
                <w:szCs w:val="22"/>
                <w:lang w:val="uk-UA"/>
              </w:rPr>
              <w:t>- своєчасного та якісного подання відповідних звітів суду до Державної судової адміністрації України та інших органів центральної влади;</w:t>
            </w:r>
          </w:p>
          <w:p w:rsidR="003577C2" w:rsidRP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577C2">
              <w:rPr>
                <w:rFonts w:ascii="Times New Roman" w:hAnsi="Times New Roman"/>
                <w:lang w:val="uk-UA"/>
              </w:rPr>
              <w:t>- достовірності, об’єктивності, оперативності, стабільності та цілісності статистичної інформації.</w:t>
            </w:r>
          </w:p>
          <w:p w:rsidR="003577C2" w:rsidRP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577C2">
              <w:rPr>
                <w:rFonts w:ascii="Times New Roman" w:hAnsi="Times New Roman"/>
                <w:lang w:val="uk-UA"/>
              </w:rPr>
              <w:t>Розроблення методичних рекомендацій з питань узагальнення судової практики.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Заходи щодо організації роботи відділу: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забезпечення виконання наказів та розпоряджень голови суду та керівника апарату суду;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підготовка проектів організаційно – розпорядчих документів, що відносяться до компетенції відділу;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впровадження передових технологій організації роботи з документами у відділі, забезпечення впровадження «Електронного суду»;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підготовка необхідних матеріалів, згідно функціональних обов’язків відділу,  для наповнення офіційного  веб – сайту суду;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організація  обліку та зберігання документів у відділі суду, контроль за підготовкою передачі їх до архіву суду;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t>- підготовка  пропозицій для складання Плану роботи суду та звітів про його виконання;</w:t>
            </w:r>
          </w:p>
          <w:p w:rsidR="003577C2" w:rsidRPr="003577C2" w:rsidRDefault="003577C2" w:rsidP="003577C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77C2">
              <w:rPr>
                <w:rFonts w:ascii="Times New Roman" w:hAnsi="Times New Roman" w:cs="Times New Roman"/>
                <w:lang w:val="uk-UA"/>
              </w:rPr>
              <w:lastRenderedPageBreak/>
              <w:t>- підготовка проекту Плану роботи відділу та звітів про його виконання;</w:t>
            </w:r>
          </w:p>
          <w:p w:rsidR="003577C2" w:rsidRP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577C2">
              <w:rPr>
                <w:rFonts w:ascii="Times New Roman" w:hAnsi="Times New Roman"/>
                <w:lang w:val="uk-UA"/>
              </w:rPr>
              <w:t>- виконання іншої роботи за дорученням керівництва суду.</w:t>
            </w:r>
          </w:p>
        </w:tc>
      </w:tr>
      <w:tr w:rsidR="003577C2" w:rsidRPr="003577C2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AA06BD" w:rsidRDefault="003577C2" w:rsidP="0035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7004E">
              <w:rPr>
                <w:rFonts w:ascii="Times New Roman" w:eastAsia="Times New Roman" w:hAnsi="Times New Roman" w:cs="Times New Roman"/>
                <w:lang w:val="uk-UA" w:eastAsia="ru-RU"/>
              </w:rPr>
              <w:t>9410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3577C2" w:rsidRDefault="003577C2" w:rsidP="0035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577C2" w:rsidRDefault="003577C2" w:rsidP="0035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3577C2" w:rsidRPr="00EE6A4E" w:rsidRDefault="003577C2" w:rsidP="0035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3577C2" w:rsidRPr="003577C2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D876FE" w:rsidRDefault="003577C2" w:rsidP="003577C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577C2" w:rsidRPr="003577C2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02687C" w:rsidRDefault="003577C2" w:rsidP="003577C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:rsidR="003577C2" w:rsidRPr="0002687C" w:rsidRDefault="003577C2" w:rsidP="003577C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8A4417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:rsidR="003577C2" w:rsidRPr="008A4417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3577C2" w:rsidRPr="008A4417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3577C2" w:rsidRPr="008A4417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:rsidR="003577C2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:rsidR="003577C2" w:rsidRPr="00500F14" w:rsidRDefault="003577C2" w:rsidP="003577C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«Інше»: https://1aa.court.gov.ua/sud4850/inshe/jobs/</w:t>
            </w:r>
          </w:p>
          <w:p w:rsidR="003F5061" w:rsidRDefault="003577C2" w:rsidP="003577C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:rsidR="003577C2" w:rsidRPr="003F5061" w:rsidRDefault="003F5061" w:rsidP="003577C2">
            <w:pPr>
              <w:spacing w:before="150" w:after="150" w:line="240" w:lineRule="auto"/>
              <w:jc w:val="both"/>
              <w:rPr>
                <w:rStyle w:val="6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3577C2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35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42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листопада</w:t>
            </w:r>
            <w:r w:rsidR="003577C2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2022 року </w:t>
            </w:r>
          </w:p>
          <w:p w:rsidR="003577C2" w:rsidRPr="008A4417" w:rsidRDefault="003577C2" w:rsidP="003577C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3577C2" w:rsidRPr="003F5061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Default="003577C2" w:rsidP="003577C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3577C2" w:rsidRPr="00661E1A" w:rsidRDefault="003F5061" w:rsidP="00357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 год. 00 хв. 10</w:t>
            </w:r>
            <w:r w:rsidR="00426CE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листопада</w:t>
            </w:r>
            <w:r w:rsidR="003577C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2022 року </w:t>
            </w:r>
          </w:p>
          <w:p w:rsidR="003577C2" w:rsidRPr="008A4417" w:rsidRDefault="003577C2" w:rsidP="003577C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3577C2" w:rsidRPr="003577C2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02687C" w:rsidRDefault="003577C2" w:rsidP="003577C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lastRenderedPageBreak/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:rsidR="003577C2" w:rsidRPr="0002687C" w:rsidRDefault="003577C2" w:rsidP="003577C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lastRenderedPageBreak/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3577C2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3577C2" w:rsidRPr="003577C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DB4E76" w:rsidRDefault="003577C2" w:rsidP="003577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E76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Вища освіта ступеня не нижче молодшого бакалавра або бакалавра у галузі знань відповідного професійного спрямування</w:t>
            </w:r>
          </w:p>
        </w:tc>
      </w:tr>
      <w:tr w:rsidR="003577C2" w:rsidRPr="003577C2" w:rsidTr="00426CEC">
        <w:trPr>
          <w:trHeight w:val="1092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426CEC" w:rsidRDefault="00426CEC" w:rsidP="00426CEC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426CEC">
              <w:rPr>
                <w:sz w:val="22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3577C2" w:rsidRPr="003577C2" w:rsidTr="00426CEC">
        <w:trPr>
          <w:trHeight w:val="1094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02687C" w:rsidRDefault="003577C2" w:rsidP="003577C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:rsidR="003577C2" w:rsidRPr="0002687C" w:rsidRDefault="003577C2" w:rsidP="003577C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3577C2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3577C2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577C2" w:rsidRPr="003577C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577C2" w:rsidRPr="003577C2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3577C2" w:rsidRPr="003577C2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C2" w:rsidRPr="00CB1B92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C2" w:rsidRPr="00CB1B92" w:rsidRDefault="003577C2" w:rsidP="003577C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3577C2" w:rsidRPr="003577C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C2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C2" w:rsidRPr="009F6277" w:rsidRDefault="003577C2" w:rsidP="003577C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577C2" w:rsidRPr="003577C2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DF4192" w:rsidRDefault="003577C2" w:rsidP="003577C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577C2" w:rsidRPr="00DF4192" w:rsidRDefault="003577C2" w:rsidP="003577C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577C2" w:rsidRPr="00DF4192" w:rsidRDefault="003577C2" w:rsidP="003577C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здатність працювати з документами в різних цифрових форматах;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зберігати, накопичувати, впорядковувати, архівувати цифрові ресурси та дані різних типів;</w:t>
            </w:r>
          </w:p>
          <w:p w:rsidR="003577C2" w:rsidRPr="00DF4192" w:rsidRDefault="003577C2" w:rsidP="003577C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577C2" w:rsidRPr="00DF4192" w:rsidRDefault="003577C2" w:rsidP="003577C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3577C2" w:rsidRPr="00DF4192" w:rsidRDefault="003577C2" w:rsidP="003577C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3577C2" w:rsidRPr="00DF4192" w:rsidRDefault="003577C2" w:rsidP="003577C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577C2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3577C2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577C2" w:rsidRPr="003577C2" w:rsidTr="00426CEC">
        <w:trPr>
          <w:trHeight w:val="112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F0784B" w:rsidRDefault="003577C2" w:rsidP="003577C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577C2" w:rsidRPr="00296F20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EE6A4E" w:rsidRDefault="003577C2" w:rsidP="003577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7C2" w:rsidRPr="00FD6E2E" w:rsidRDefault="003577C2" w:rsidP="003577C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3577C2" w:rsidRPr="00FD6E2E" w:rsidRDefault="003577C2" w:rsidP="003577C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FD6E2E">
              <w:rPr>
                <w:rFonts w:ascii="Times New Roman" w:hAnsi="Times New Roman" w:cs="Times New Roman"/>
                <w:lang w:val="uk-UA"/>
              </w:rPr>
              <w:t>Закон України «Про судовий збір»</w:t>
            </w:r>
            <w:r w:rsidR="00296F2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577C2" w:rsidRPr="003F5061" w:rsidRDefault="003577C2" w:rsidP="003577C2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296F2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="00296F20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96F2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 w:rsidR="003F5061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="00296F20" w:rsidRPr="00296F20">
              <w:rPr>
                <w:lang w:val="uk-UA"/>
              </w:rPr>
              <w:br/>
            </w: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3F5061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Порядок</w:t>
            </w:r>
            <w:r w:rsidR="003F5061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F5061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ведення Єдиного державного реєстру судових рішень</w:t>
            </w:r>
            <w:r w:rsidR="003F5061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="003F5061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br/>
            </w:r>
            <w:r w:rsidR="003F5061">
              <w:rPr>
                <w:rStyle w:val="rvts23"/>
                <w:bCs/>
                <w:shd w:val="clear" w:color="auto" w:fill="FFFFFF"/>
                <w:lang w:val="uk-UA"/>
              </w:rPr>
              <w:t xml:space="preserve">- </w:t>
            </w:r>
            <w:r w:rsidR="003F5061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="003F5061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F5061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ведення суддівського досьє</w:t>
            </w:r>
            <w:r w:rsidR="003F5061">
              <w:rPr>
                <w:lang w:val="uk-UA"/>
              </w:rPr>
              <w:t>;</w:t>
            </w:r>
            <w:r w:rsidRPr="00296F2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296F20" w:rsidRPr="00296F20" w:rsidRDefault="00296F20">
      <w:pPr>
        <w:rPr>
          <w:rFonts w:ascii="Times New Roman" w:hAnsi="Times New Roman" w:cs="Times New Roman"/>
          <w:lang w:val="uk-UA"/>
        </w:rPr>
      </w:pPr>
    </w:p>
    <w:sectPr w:rsidR="00296F20" w:rsidRPr="00296F20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F6589"/>
    <w:rsid w:val="00230739"/>
    <w:rsid w:val="00235F79"/>
    <w:rsid w:val="002805E8"/>
    <w:rsid w:val="00296F20"/>
    <w:rsid w:val="002B4C89"/>
    <w:rsid w:val="003577C2"/>
    <w:rsid w:val="003E561C"/>
    <w:rsid w:val="003F5061"/>
    <w:rsid w:val="00426CE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7004E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5974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9CD3-2A5E-40B5-9FA8-098B7CB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2022-11-02T10:48:00Z</cp:lastPrinted>
  <dcterms:created xsi:type="dcterms:W3CDTF">2022-11-02T10:49:00Z</dcterms:created>
  <dcterms:modified xsi:type="dcterms:W3CDTF">2022-11-02T10:49:00Z</dcterms:modified>
</cp:coreProperties>
</file>