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C" w:rsidRPr="0064035C" w:rsidRDefault="0064035C" w:rsidP="0064035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36"/>
          <w:szCs w:val="28"/>
          <w:lang w:val="uk-UA"/>
        </w:rPr>
      </w:pPr>
      <w:r w:rsidRPr="0064035C">
        <w:rPr>
          <w:rStyle w:val="rvts15"/>
          <w:b/>
          <w:bCs/>
          <w:color w:val="000000"/>
          <w:sz w:val="36"/>
          <w:szCs w:val="28"/>
          <w:lang w:val="uk-UA"/>
        </w:rPr>
        <w:t xml:space="preserve">Витяг з Закону України «Про судоустрій </w:t>
      </w:r>
      <w:r>
        <w:rPr>
          <w:rStyle w:val="rvts15"/>
          <w:b/>
          <w:bCs/>
          <w:color w:val="000000"/>
          <w:sz w:val="36"/>
          <w:szCs w:val="28"/>
          <w:lang w:val="uk-UA"/>
        </w:rPr>
        <w:br/>
      </w:r>
      <w:r w:rsidRPr="0064035C">
        <w:rPr>
          <w:rStyle w:val="rvts15"/>
          <w:b/>
          <w:bCs/>
          <w:color w:val="000000"/>
          <w:sz w:val="36"/>
          <w:szCs w:val="28"/>
          <w:lang w:val="uk-UA"/>
        </w:rPr>
        <w:t>і статус суддів»</w:t>
      </w:r>
      <w:bookmarkStart w:id="0" w:name="_GoBack"/>
      <w:bookmarkEnd w:id="0"/>
    </w:p>
    <w:p w:rsidR="0064035C" w:rsidRDefault="0064035C" w:rsidP="0064035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proofErr w:type="spellStart"/>
      <w:r>
        <w:rPr>
          <w:rStyle w:val="rvts15"/>
          <w:b/>
          <w:bCs/>
          <w:color w:val="000000"/>
          <w:sz w:val="28"/>
          <w:szCs w:val="28"/>
        </w:rPr>
        <w:t>Розділ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XI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</w:rPr>
        <w:t>ОРГАНІЗАЦІЙНЕ ЗАБЕЗПЕЧЕННЯ ДІЯЛЬНОСТІ СУДІ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В</w:t>
      </w:r>
      <w:proofErr w:type="gramEnd"/>
    </w:p>
    <w:p w:rsidR="0064035C" w:rsidRPr="0064035C" w:rsidRDefault="0064035C" w:rsidP="0064035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bookmarkStart w:id="1" w:name="n1444"/>
      <w:bookmarkEnd w:id="1"/>
      <w:r>
        <w:rPr>
          <w:rStyle w:val="rvts15"/>
          <w:b/>
          <w:bCs/>
          <w:color w:val="000000"/>
          <w:sz w:val="28"/>
          <w:szCs w:val="28"/>
        </w:rPr>
        <w:t xml:space="preserve">Глава 1.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питання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забезпечення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діяльності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суді</w:t>
      </w:r>
      <w:proofErr w:type="gramStart"/>
      <w:r>
        <w:rPr>
          <w:rStyle w:val="rvts15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094900" w:rsidRPr="0064035C" w:rsidRDefault="0064035C" w:rsidP="006403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 w:rsidRPr="0064035C">
        <w:rPr>
          <w:b/>
        </w:rPr>
        <w:t>Стаття</w:t>
      </w:r>
      <w:proofErr w:type="spellEnd"/>
      <w:r w:rsidRPr="0064035C">
        <w:rPr>
          <w:b/>
        </w:rPr>
        <w:t xml:space="preserve"> 150.</w:t>
      </w:r>
      <w:r w:rsidRPr="0064035C">
        <w:rPr>
          <w:color w:val="000000"/>
        </w:rPr>
        <w:t> </w:t>
      </w:r>
      <w:proofErr w:type="spellStart"/>
      <w:r w:rsidRPr="0064035C">
        <w:rPr>
          <w:color w:val="000000"/>
        </w:rPr>
        <w:t>Державна</w:t>
      </w:r>
      <w:proofErr w:type="spellEnd"/>
      <w:r w:rsidRPr="0064035C">
        <w:rPr>
          <w:color w:val="000000"/>
        </w:rPr>
        <w:t xml:space="preserve"> служба в </w:t>
      </w:r>
      <w:proofErr w:type="spellStart"/>
      <w:r w:rsidRPr="0064035C">
        <w:rPr>
          <w:color w:val="000000"/>
        </w:rPr>
        <w:t>системі</w:t>
      </w:r>
      <w:proofErr w:type="spellEnd"/>
      <w:r w:rsidRPr="0064035C">
        <w:rPr>
          <w:color w:val="000000"/>
        </w:rPr>
        <w:t xml:space="preserve"> </w:t>
      </w:r>
      <w:proofErr w:type="spellStart"/>
      <w:r w:rsidRPr="0064035C">
        <w:rPr>
          <w:color w:val="000000"/>
        </w:rPr>
        <w:t>правосуддя</w:t>
      </w:r>
      <w:proofErr w:type="spellEnd"/>
      <w:r w:rsidRPr="0064035C">
        <w:rPr>
          <w:color w:val="000000"/>
        </w:rPr>
        <w:t xml:space="preserve">, оплата </w:t>
      </w:r>
      <w:proofErr w:type="spellStart"/>
      <w:r w:rsidRPr="0064035C">
        <w:rPr>
          <w:color w:val="000000"/>
        </w:rPr>
        <w:t>праці</w:t>
      </w:r>
      <w:proofErr w:type="spellEnd"/>
      <w:r w:rsidRPr="0064035C">
        <w:rPr>
          <w:color w:val="000000"/>
        </w:rPr>
        <w:t xml:space="preserve"> та </w:t>
      </w:r>
      <w:proofErr w:type="spellStart"/>
      <w:proofErr w:type="gramStart"/>
      <w:r w:rsidRPr="0064035C">
        <w:rPr>
          <w:color w:val="000000"/>
        </w:rPr>
        <w:t>соц</w:t>
      </w:r>
      <w:proofErr w:type="gramEnd"/>
      <w:r w:rsidRPr="0064035C">
        <w:rPr>
          <w:color w:val="000000"/>
        </w:rPr>
        <w:t>іальні</w:t>
      </w:r>
      <w:proofErr w:type="spellEnd"/>
      <w:r w:rsidRPr="0064035C">
        <w:rPr>
          <w:color w:val="000000"/>
        </w:rPr>
        <w:t xml:space="preserve"> </w:t>
      </w:r>
      <w:proofErr w:type="spellStart"/>
      <w:r w:rsidRPr="0064035C">
        <w:rPr>
          <w:color w:val="000000"/>
        </w:rPr>
        <w:t>гарантії</w:t>
      </w:r>
      <w:proofErr w:type="spellEnd"/>
    </w:p>
    <w:p w:rsidR="0064035C" w:rsidRPr="0064035C" w:rsidRDefault="0064035C" w:rsidP="006403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64035C">
        <w:rPr>
          <w:color w:val="000000"/>
        </w:rPr>
        <w:t>1. Призначення на посади державних службовців, працівників, які виконують функції з обслуговування, оплата праці та соціальні гарантії працівників апаратів місцевих, апеляційних судів, вищих спеціалізованих судів, апарату Верховного Суду, секретаріатів Вищої ради правосуддя і Вищої кваліфікаційної комісії суддів України, Державної судової адміністрації України регулюються нормами законодавства про державну службу з урахуванням особливостей, визначених цим Законом.</w:t>
      </w:r>
    </w:p>
    <w:p w:rsidR="0064035C" w:rsidRDefault="0064035C" w:rsidP="006403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на посади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службовців</w:t>
      </w:r>
      <w:proofErr w:type="spellEnd"/>
      <w:r>
        <w:rPr>
          <w:color w:val="000000"/>
        </w:rPr>
        <w:t xml:space="preserve"> у судах, органах та </w:t>
      </w:r>
      <w:proofErr w:type="spellStart"/>
      <w:r>
        <w:rPr>
          <w:color w:val="000000"/>
        </w:rPr>
        <w:t>установах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правосуддя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Положенням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затверджується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Вищою</w:t>
      </w:r>
      <w:proofErr w:type="spellEnd"/>
      <w:r>
        <w:rPr>
          <w:color w:val="000000"/>
        </w:rPr>
        <w:t xml:space="preserve"> радою </w:t>
      </w:r>
      <w:proofErr w:type="spellStart"/>
      <w:r>
        <w:rPr>
          <w:color w:val="000000"/>
        </w:rPr>
        <w:t>правосуддя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поданням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центральним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>.</w:t>
      </w:r>
    </w:p>
    <w:p w:rsidR="0064035C" w:rsidRDefault="0064035C" w:rsidP="006403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480"/>
      <w:bookmarkEnd w:id="2"/>
      <w:proofErr w:type="spellStart"/>
      <w:r>
        <w:rPr>
          <w:color w:val="000000"/>
        </w:rPr>
        <w:t>Зазначене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на посаду </w:t>
      </w:r>
      <w:proofErr w:type="gramStart"/>
      <w:r>
        <w:rPr>
          <w:color w:val="000000"/>
        </w:rPr>
        <w:t>державного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службовця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Законом.</w:t>
      </w:r>
    </w:p>
    <w:p w:rsidR="0064035C" w:rsidRPr="0064035C" w:rsidRDefault="0064035C"/>
    <w:sectPr w:rsidR="0064035C" w:rsidRPr="0064035C" w:rsidSect="006403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1"/>
    <w:rsid w:val="000C5CC3"/>
    <w:rsid w:val="0064035C"/>
    <w:rsid w:val="00992859"/>
    <w:rsid w:val="00A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4035C"/>
  </w:style>
  <w:style w:type="paragraph" w:customStyle="1" w:styleId="rvps2">
    <w:name w:val="rvps2"/>
    <w:basedOn w:val="a"/>
    <w:rsid w:val="0064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4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4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4035C"/>
  </w:style>
  <w:style w:type="paragraph" w:customStyle="1" w:styleId="rvps2">
    <w:name w:val="rvps2"/>
    <w:basedOn w:val="a"/>
    <w:rsid w:val="0064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4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4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2019-12-02T09:33:00Z</dcterms:created>
  <dcterms:modified xsi:type="dcterms:W3CDTF">2019-12-02T09:41:00Z</dcterms:modified>
</cp:coreProperties>
</file>